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FE" w:rsidRDefault="000C2EFE" w:rsidP="000C2EFE">
      <w:pPr>
        <w:jc w:val="right"/>
        <w:rPr>
          <w:szCs w:val="28"/>
        </w:rPr>
      </w:pPr>
      <w:r>
        <w:rPr>
          <w:szCs w:val="28"/>
        </w:rPr>
        <w:t>На правах рукописи</w:t>
      </w:r>
    </w:p>
    <w:p w:rsidR="000C2EFE" w:rsidRDefault="000C2EFE" w:rsidP="000C2EFE">
      <w:pPr>
        <w:jc w:val="right"/>
        <w:rPr>
          <w:szCs w:val="28"/>
        </w:rPr>
      </w:pPr>
    </w:p>
    <w:p w:rsidR="000C2EFE" w:rsidRDefault="000C2EFE" w:rsidP="000C2EFE">
      <w:pPr>
        <w:jc w:val="center"/>
        <w:rPr>
          <w:szCs w:val="28"/>
        </w:rPr>
      </w:pPr>
    </w:p>
    <w:p w:rsidR="000C2EFE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  <w:r w:rsidRPr="001D411A">
        <w:rPr>
          <w:szCs w:val="28"/>
        </w:rPr>
        <w:t>САМОЙЛОВ АНДРЕЙ ВАДИМОВИЧ</w:t>
      </w: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97149" w:rsidRDefault="000C2EFE" w:rsidP="000C2EFE">
      <w:pPr>
        <w:ind w:firstLine="0"/>
        <w:jc w:val="center"/>
        <w:rPr>
          <w:b/>
          <w:szCs w:val="28"/>
        </w:rPr>
      </w:pPr>
      <w:r w:rsidRPr="00ED6A2A">
        <w:rPr>
          <w:b/>
          <w:szCs w:val="28"/>
        </w:rPr>
        <w:t>УПРАВЛЕНИЕ МОДЕРНИЗАЦИЕЙ ПРОМЫШЛЕННЫХ ПРЕДПРИЯТИ</w:t>
      </w:r>
      <w:r w:rsidR="00267988">
        <w:rPr>
          <w:b/>
          <w:szCs w:val="28"/>
        </w:rPr>
        <w:t>Й</w:t>
      </w:r>
      <w:r w:rsidRPr="00197149">
        <w:rPr>
          <w:b/>
          <w:szCs w:val="28"/>
        </w:rPr>
        <w:t xml:space="preserve"> </w:t>
      </w:r>
      <w:r>
        <w:rPr>
          <w:b/>
          <w:szCs w:val="28"/>
        </w:rPr>
        <w:t>НА ОСНОВЕ ОПТИМИЗАЦИИ ТЕХНИКО-ЭКОНОМИЧЕСКИХ ПОКАЗАТЕЛЕЙ ИННОВАЦИОННОСТИ ИЗДЕЛИЙ</w:t>
      </w: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  <w:r w:rsidRPr="001D411A">
        <w:rPr>
          <w:szCs w:val="28"/>
        </w:rPr>
        <w:t xml:space="preserve">Специальность 08.00.05 – Экономика и управление народным хозяйством </w:t>
      </w:r>
    </w:p>
    <w:p w:rsidR="000C2EFE" w:rsidRPr="00EF6AD3" w:rsidRDefault="000C2EFE" w:rsidP="000C2EFE">
      <w:pPr>
        <w:jc w:val="center"/>
        <w:rPr>
          <w:i/>
          <w:szCs w:val="28"/>
        </w:rPr>
      </w:pPr>
      <w:r w:rsidRPr="00EF6AD3">
        <w:rPr>
          <w:i/>
          <w:szCs w:val="28"/>
        </w:rPr>
        <w:t>(</w:t>
      </w:r>
      <w:r w:rsidR="009444E6">
        <w:rPr>
          <w:i/>
          <w:szCs w:val="28"/>
        </w:rPr>
        <w:t>э</w:t>
      </w:r>
      <w:r w:rsidRPr="00EF6AD3">
        <w:rPr>
          <w:i/>
          <w:szCs w:val="28"/>
        </w:rPr>
        <w:t xml:space="preserve">кономика, организация и управление предприятиями, отраслями, комплексами – промышленность; </w:t>
      </w:r>
      <w:r w:rsidRPr="004E3CB0">
        <w:rPr>
          <w:i/>
          <w:szCs w:val="28"/>
        </w:rPr>
        <w:t>управление инновациями</w:t>
      </w:r>
      <w:r>
        <w:rPr>
          <w:i/>
          <w:szCs w:val="28"/>
        </w:rPr>
        <w:t>)</w:t>
      </w:r>
    </w:p>
    <w:p w:rsidR="000C2EFE" w:rsidRPr="001D411A" w:rsidRDefault="000C2EFE" w:rsidP="000C2EFE">
      <w:pPr>
        <w:jc w:val="center"/>
        <w:rPr>
          <w:szCs w:val="28"/>
        </w:rPr>
      </w:pPr>
    </w:p>
    <w:p w:rsidR="000C2EFE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  <w:r w:rsidRPr="001D411A">
        <w:rPr>
          <w:szCs w:val="28"/>
        </w:rPr>
        <w:t>АВТОРЕФЕРАТ</w:t>
      </w:r>
    </w:p>
    <w:p w:rsidR="000C2EFE" w:rsidRPr="001D411A" w:rsidRDefault="000C2EFE" w:rsidP="000C2EFE">
      <w:pPr>
        <w:jc w:val="center"/>
        <w:rPr>
          <w:szCs w:val="28"/>
        </w:rPr>
      </w:pPr>
      <w:r w:rsidRPr="001D411A">
        <w:rPr>
          <w:szCs w:val="28"/>
        </w:rPr>
        <w:t xml:space="preserve">диссертации на соискание ученой степени </w:t>
      </w:r>
    </w:p>
    <w:p w:rsidR="000C2EFE" w:rsidRPr="001D411A" w:rsidRDefault="000C2EFE" w:rsidP="000C2EFE">
      <w:pPr>
        <w:jc w:val="center"/>
        <w:rPr>
          <w:szCs w:val="28"/>
        </w:rPr>
      </w:pPr>
      <w:r w:rsidRPr="001D411A">
        <w:rPr>
          <w:szCs w:val="28"/>
        </w:rPr>
        <w:t>кандидата экономических наук</w:t>
      </w:r>
    </w:p>
    <w:p w:rsidR="000C2EFE" w:rsidRPr="001D411A" w:rsidRDefault="000C2EFE" w:rsidP="000C2EFE">
      <w:pPr>
        <w:jc w:val="center"/>
        <w:rPr>
          <w:szCs w:val="28"/>
        </w:rPr>
      </w:pPr>
    </w:p>
    <w:p w:rsidR="000C2EFE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0C2EFE">
      <w:pPr>
        <w:jc w:val="center"/>
        <w:rPr>
          <w:szCs w:val="28"/>
        </w:rPr>
      </w:pPr>
    </w:p>
    <w:p w:rsidR="000C2EFE" w:rsidRPr="001D411A" w:rsidRDefault="000C2EFE" w:rsidP="00CB0653">
      <w:pPr>
        <w:spacing w:before="240"/>
        <w:jc w:val="center"/>
        <w:rPr>
          <w:szCs w:val="28"/>
        </w:rPr>
      </w:pPr>
      <w:r w:rsidRPr="001D411A">
        <w:rPr>
          <w:szCs w:val="28"/>
        </w:rPr>
        <w:t>Ижевск – 2011</w:t>
      </w:r>
      <w:r>
        <w:rPr>
          <w:szCs w:val="28"/>
        </w:rPr>
        <w:br w:type="page"/>
      </w:r>
      <w:r w:rsidRPr="001D411A">
        <w:rPr>
          <w:szCs w:val="28"/>
        </w:rPr>
        <w:lastRenderedPageBreak/>
        <w:t xml:space="preserve">Работа выполнена в </w:t>
      </w:r>
      <w:r w:rsidR="00B10D89">
        <w:rPr>
          <w:szCs w:val="28"/>
        </w:rPr>
        <w:t>ГОУ ВПО «</w:t>
      </w:r>
      <w:r w:rsidRPr="001D411A">
        <w:rPr>
          <w:szCs w:val="28"/>
        </w:rPr>
        <w:t>Волжск</w:t>
      </w:r>
      <w:r w:rsidR="00B10D89">
        <w:rPr>
          <w:szCs w:val="28"/>
        </w:rPr>
        <w:t>ий</w:t>
      </w:r>
      <w:r w:rsidRPr="001D411A">
        <w:rPr>
          <w:szCs w:val="28"/>
        </w:rPr>
        <w:t xml:space="preserve"> государственн</w:t>
      </w:r>
      <w:r w:rsidR="00B10D89">
        <w:rPr>
          <w:szCs w:val="28"/>
        </w:rPr>
        <w:t>ый</w:t>
      </w:r>
      <w:r w:rsidRPr="001D411A">
        <w:rPr>
          <w:szCs w:val="28"/>
        </w:rPr>
        <w:t xml:space="preserve"> инженерно-педагогическ</w:t>
      </w:r>
      <w:r w:rsidR="00B10D89">
        <w:rPr>
          <w:szCs w:val="28"/>
        </w:rPr>
        <w:t>ий</w:t>
      </w:r>
      <w:r w:rsidRPr="001D411A">
        <w:rPr>
          <w:szCs w:val="28"/>
        </w:rPr>
        <w:t xml:space="preserve"> университет</w:t>
      </w:r>
      <w:r w:rsidR="00B10D89">
        <w:rPr>
          <w:szCs w:val="28"/>
        </w:rPr>
        <w:t>»</w:t>
      </w:r>
    </w:p>
    <w:p w:rsidR="000C2EFE" w:rsidRPr="001D411A" w:rsidRDefault="000C2EFE" w:rsidP="008B70C9">
      <w:pPr>
        <w:spacing w:line="336" w:lineRule="auto"/>
        <w:ind w:firstLine="0"/>
        <w:jc w:val="both"/>
        <w:rPr>
          <w:szCs w:val="28"/>
        </w:rPr>
      </w:pPr>
    </w:p>
    <w:p w:rsidR="00CB0653" w:rsidRDefault="000C2EFE" w:rsidP="008B70C9">
      <w:pPr>
        <w:spacing w:line="336" w:lineRule="auto"/>
        <w:ind w:left="3537" w:hanging="3537"/>
        <w:jc w:val="both"/>
        <w:rPr>
          <w:szCs w:val="28"/>
        </w:rPr>
      </w:pPr>
      <w:r w:rsidRPr="001D411A">
        <w:rPr>
          <w:szCs w:val="28"/>
        </w:rPr>
        <w:t>Научные руководители:</w:t>
      </w:r>
      <w:r w:rsidRPr="001D411A">
        <w:rPr>
          <w:szCs w:val="28"/>
        </w:rPr>
        <w:tab/>
      </w:r>
      <w:r>
        <w:rPr>
          <w:szCs w:val="28"/>
        </w:rPr>
        <w:tab/>
      </w:r>
      <w:r w:rsidRPr="001D411A">
        <w:rPr>
          <w:szCs w:val="28"/>
        </w:rPr>
        <w:t>докто</w:t>
      </w:r>
      <w:r w:rsidR="00CB0653">
        <w:rPr>
          <w:szCs w:val="28"/>
        </w:rPr>
        <w:t>р экономических наук, профессор</w:t>
      </w:r>
    </w:p>
    <w:p w:rsidR="000C2EFE" w:rsidRPr="00EF6AD3" w:rsidRDefault="000C2EFE" w:rsidP="008B70C9">
      <w:pPr>
        <w:spacing w:line="336" w:lineRule="auto"/>
        <w:ind w:left="2828"/>
        <w:jc w:val="both"/>
        <w:rPr>
          <w:b/>
          <w:szCs w:val="28"/>
        </w:rPr>
      </w:pPr>
      <w:r w:rsidRPr="00EF6AD3">
        <w:rPr>
          <w:b/>
          <w:szCs w:val="28"/>
        </w:rPr>
        <w:t>Удалов Фёдор Егорович</w:t>
      </w:r>
    </w:p>
    <w:p w:rsidR="000C2EFE" w:rsidRDefault="000C2EFE" w:rsidP="008B70C9">
      <w:pPr>
        <w:spacing w:before="120" w:line="336" w:lineRule="auto"/>
        <w:ind w:left="3537" w:firstLine="0"/>
        <w:jc w:val="both"/>
        <w:rPr>
          <w:b/>
          <w:szCs w:val="28"/>
        </w:rPr>
      </w:pPr>
      <w:r>
        <w:rPr>
          <w:szCs w:val="28"/>
        </w:rPr>
        <w:t>кандидат</w:t>
      </w:r>
      <w:r w:rsidRPr="001D411A">
        <w:rPr>
          <w:szCs w:val="28"/>
        </w:rPr>
        <w:t xml:space="preserve"> экономических наук, профессор </w:t>
      </w:r>
      <w:r w:rsidRPr="00EF6AD3">
        <w:rPr>
          <w:b/>
          <w:szCs w:val="28"/>
        </w:rPr>
        <w:t>Лаврентьев Валентин Александрович</w:t>
      </w:r>
    </w:p>
    <w:p w:rsidR="000C2EFE" w:rsidRDefault="000C2EFE" w:rsidP="008B70C9">
      <w:pPr>
        <w:spacing w:before="120" w:line="336" w:lineRule="auto"/>
        <w:ind w:firstLine="0"/>
        <w:rPr>
          <w:szCs w:val="28"/>
        </w:rPr>
      </w:pPr>
      <w:r w:rsidRPr="001D411A">
        <w:rPr>
          <w:szCs w:val="28"/>
        </w:rPr>
        <w:t xml:space="preserve">Официальные оппоненты:  </w:t>
      </w:r>
      <w:r>
        <w:rPr>
          <w:szCs w:val="28"/>
        </w:rPr>
        <w:tab/>
        <w:t>доктор экономических наук, профессор</w:t>
      </w:r>
    </w:p>
    <w:p w:rsidR="000C2EFE" w:rsidRDefault="00DC5857" w:rsidP="008B70C9">
      <w:pPr>
        <w:spacing w:line="336" w:lineRule="auto"/>
        <w:ind w:left="2835" w:hanging="2835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C2EFE" w:rsidRPr="005C212C">
        <w:rPr>
          <w:b/>
          <w:szCs w:val="28"/>
        </w:rPr>
        <w:t>Пыткин Александр Николаевич</w:t>
      </w:r>
    </w:p>
    <w:p w:rsidR="000C2EFE" w:rsidRPr="00F94D34" w:rsidRDefault="000C2EFE" w:rsidP="008B70C9">
      <w:pPr>
        <w:spacing w:line="336" w:lineRule="auto"/>
        <w:ind w:left="2835" w:hanging="2835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711C59">
        <w:rPr>
          <w:szCs w:val="28"/>
        </w:rPr>
        <w:t>кандидат экономических наук</w:t>
      </w:r>
    </w:p>
    <w:p w:rsidR="000C2EFE" w:rsidRDefault="000C2EFE" w:rsidP="008B70C9">
      <w:pPr>
        <w:spacing w:line="336" w:lineRule="auto"/>
        <w:ind w:left="2831"/>
        <w:rPr>
          <w:b/>
          <w:szCs w:val="28"/>
        </w:rPr>
      </w:pPr>
      <w:r>
        <w:rPr>
          <w:b/>
          <w:szCs w:val="28"/>
        </w:rPr>
        <w:t>Соменкова Наталия Сергеевна</w:t>
      </w:r>
    </w:p>
    <w:p w:rsidR="000C2EFE" w:rsidRDefault="000C2EFE" w:rsidP="008B70C9">
      <w:pPr>
        <w:spacing w:before="120" w:line="336" w:lineRule="auto"/>
        <w:ind w:firstLine="0"/>
        <w:jc w:val="both"/>
        <w:rPr>
          <w:szCs w:val="28"/>
        </w:rPr>
      </w:pPr>
    </w:p>
    <w:p w:rsidR="000C2EFE" w:rsidRPr="001D411A" w:rsidRDefault="000C2EFE" w:rsidP="008B70C9">
      <w:pPr>
        <w:spacing w:before="120" w:line="336" w:lineRule="auto"/>
        <w:ind w:firstLine="0"/>
        <w:jc w:val="both"/>
        <w:rPr>
          <w:szCs w:val="28"/>
        </w:rPr>
      </w:pPr>
      <w:r w:rsidRPr="001D411A">
        <w:rPr>
          <w:szCs w:val="28"/>
        </w:rPr>
        <w:t xml:space="preserve">Ведущая организация – </w:t>
      </w:r>
      <w:r>
        <w:rPr>
          <w:szCs w:val="28"/>
        </w:rPr>
        <w:t>ГОУ ВПО «</w:t>
      </w:r>
      <w:r w:rsidRPr="005967DA">
        <w:rPr>
          <w:szCs w:val="28"/>
        </w:rPr>
        <w:t>Нижегородский государственный архитектурно-строительный университет</w:t>
      </w:r>
      <w:r>
        <w:rPr>
          <w:szCs w:val="28"/>
        </w:rPr>
        <w:t>»</w:t>
      </w:r>
    </w:p>
    <w:p w:rsidR="000C2EFE" w:rsidRPr="001D411A" w:rsidRDefault="000C2EFE" w:rsidP="008B70C9">
      <w:pPr>
        <w:spacing w:line="336" w:lineRule="auto"/>
        <w:ind w:left="4245" w:hanging="4245"/>
        <w:jc w:val="both"/>
        <w:rPr>
          <w:szCs w:val="28"/>
        </w:rPr>
      </w:pPr>
    </w:p>
    <w:p w:rsidR="000C2EFE" w:rsidRDefault="00CB0653" w:rsidP="008B70C9">
      <w:pPr>
        <w:spacing w:line="336" w:lineRule="auto"/>
        <w:ind w:firstLine="708"/>
        <w:jc w:val="both"/>
        <w:rPr>
          <w:szCs w:val="28"/>
        </w:rPr>
      </w:pPr>
      <w:r>
        <w:rPr>
          <w:szCs w:val="28"/>
        </w:rPr>
        <w:t xml:space="preserve">Защита состоится </w:t>
      </w:r>
      <w:r w:rsidR="000C2EFE">
        <w:rPr>
          <w:szCs w:val="28"/>
        </w:rPr>
        <w:t>«21» июня</w:t>
      </w:r>
      <w:r w:rsidR="000C2EFE" w:rsidRPr="001D411A">
        <w:rPr>
          <w:szCs w:val="28"/>
        </w:rPr>
        <w:t xml:space="preserve"> 2011г. в </w:t>
      </w:r>
      <w:r w:rsidR="00DC5857">
        <w:rPr>
          <w:szCs w:val="28"/>
        </w:rPr>
        <w:t>14</w:t>
      </w:r>
      <w:r w:rsidR="000C2EFE">
        <w:rPr>
          <w:szCs w:val="28"/>
        </w:rPr>
        <w:t xml:space="preserve"> часов</w:t>
      </w:r>
      <w:r w:rsidR="000C2EFE" w:rsidRPr="001D411A">
        <w:rPr>
          <w:szCs w:val="28"/>
        </w:rPr>
        <w:t xml:space="preserve"> на заседании диссертационного совета </w:t>
      </w:r>
      <w:r w:rsidR="008B70C9">
        <w:rPr>
          <w:szCs w:val="28"/>
        </w:rPr>
        <w:t>ДМ 212.275.04 при ГОУ ВПО «Удмуртский государственный университет» по адресу</w:t>
      </w:r>
      <w:r w:rsidR="00711C59">
        <w:rPr>
          <w:szCs w:val="28"/>
        </w:rPr>
        <w:t>:</w:t>
      </w:r>
      <w:r w:rsidR="009444E6" w:rsidRPr="009444E6">
        <w:t xml:space="preserve"> </w:t>
      </w:r>
      <w:r w:rsidR="009444E6" w:rsidRPr="009444E6">
        <w:rPr>
          <w:szCs w:val="28"/>
        </w:rPr>
        <w:t>426034, г</w:t>
      </w:r>
      <w:r w:rsidR="008B70C9">
        <w:rPr>
          <w:szCs w:val="28"/>
        </w:rPr>
        <w:t>. Ижевск, ул. Университетская, 1, корпус 4, ауд. 440.</w:t>
      </w:r>
    </w:p>
    <w:p w:rsidR="000C2EFE" w:rsidRPr="001D411A" w:rsidRDefault="000C2EFE" w:rsidP="008B70C9">
      <w:pPr>
        <w:spacing w:line="336" w:lineRule="auto"/>
        <w:ind w:firstLine="0"/>
        <w:jc w:val="both"/>
        <w:rPr>
          <w:szCs w:val="28"/>
        </w:rPr>
      </w:pPr>
    </w:p>
    <w:p w:rsidR="000C2EFE" w:rsidRPr="001D411A" w:rsidRDefault="000C2EFE" w:rsidP="008B70C9">
      <w:pPr>
        <w:spacing w:line="336" w:lineRule="auto"/>
        <w:ind w:firstLine="708"/>
        <w:jc w:val="both"/>
        <w:rPr>
          <w:szCs w:val="28"/>
        </w:rPr>
      </w:pPr>
      <w:r w:rsidRPr="001D411A">
        <w:rPr>
          <w:szCs w:val="28"/>
        </w:rPr>
        <w:t xml:space="preserve">С диссертацией можно ознакомиться в библиотеке </w:t>
      </w:r>
      <w:r w:rsidR="008B70C9">
        <w:rPr>
          <w:szCs w:val="28"/>
        </w:rPr>
        <w:t xml:space="preserve">ГОУ ВПО «Удмуртский государственный университет». Электронная версия автореферата размещена на сайте: </w:t>
      </w:r>
      <w:r w:rsidR="008B70C9">
        <w:rPr>
          <w:szCs w:val="28"/>
          <w:lang w:val="en-US"/>
        </w:rPr>
        <w:t>http</w:t>
      </w:r>
      <w:r w:rsidR="008B70C9">
        <w:rPr>
          <w:szCs w:val="28"/>
        </w:rPr>
        <w:t>:</w:t>
      </w:r>
      <w:r w:rsidR="008B70C9" w:rsidRPr="008B70C9">
        <w:rPr>
          <w:szCs w:val="28"/>
        </w:rPr>
        <w:t>//</w:t>
      </w:r>
      <w:r w:rsidR="008B70C9">
        <w:rPr>
          <w:szCs w:val="28"/>
          <w:lang w:val="en-US"/>
        </w:rPr>
        <w:t>v</w:t>
      </w:r>
      <w:r w:rsidR="008B70C9">
        <w:rPr>
          <w:szCs w:val="28"/>
        </w:rPr>
        <w:t>4</w:t>
      </w:r>
      <w:r w:rsidR="008B70C9" w:rsidRPr="008B70C9">
        <w:rPr>
          <w:szCs w:val="28"/>
        </w:rPr>
        <w:t>.</w:t>
      </w:r>
      <w:proofErr w:type="spellStart"/>
      <w:r w:rsidR="008B70C9">
        <w:rPr>
          <w:szCs w:val="28"/>
          <w:lang w:val="en-US"/>
        </w:rPr>
        <w:t>udsu</w:t>
      </w:r>
      <w:proofErr w:type="spellEnd"/>
      <w:r w:rsidR="008B70C9" w:rsidRPr="008B70C9">
        <w:rPr>
          <w:szCs w:val="28"/>
        </w:rPr>
        <w:t>.</w:t>
      </w:r>
      <w:r w:rsidR="008B70C9">
        <w:rPr>
          <w:szCs w:val="28"/>
          <w:lang w:val="en-US"/>
        </w:rPr>
        <w:t>ru</w:t>
      </w:r>
      <w:r w:rsidR="008B70C9" w:rsidRPr="008B70C9">
        <w:rPr>
          <w:szCs w:val="28"/>
        </w:rPr>
        <w:t>/</w:t>
      </w:r>
      <w:r w:rsidR="008B70C9">
        <w:rPr>
          <w:szCs w:val="28"/>
          <w:lang w:val="en-US"/>
        </w:rPr>
        <w:t>science</w:t>
      </w:r>
      <w:r w:rsidR="008B70C9" w:rsidRPr="008B70C9">
        <w:rPr>
          <w:szCs w:val="28"/>
        </w:rPr>
        <w:t>/</w:t>
      </w:r>
      <w:r w:rsidR="008B70C9">
        <w:rPr>
          <w:szCs w:val="28"/>
          <w:lang w:val="en-US"/>
        </w:rPr>
        <w:t>abstract</w:t>
      </w:r>
      <w:r w:rsidR="008B70C9" w:rsidRPr="008B70C9">
        <w:rPr>
          <w:szCs w:val="28"/>
        </w:rPr>
        <w:t>.</w:t>
      </w:r>
    </w:p>
    <w:p w:rsidR="000C2EFE" w:rsidRPr="001D411A" w:rsidRDefault="000C2EFE" w:rsidP="000C2EFE">
      <w:pPr>
        <w:ind w:firstLine="0"/>
        <w:jc w:val="both"/>
        <w:rPr>
          <w:szCs w:val="28"/>
        </w:rPr>
      </w:pPr>
    </w:p>
    <w:p w:rsidR="000C2EFE" w:rsidRPr="001D411A" w:rsidRDefault="000C2EFE" w:rsidP="008B70C9">
      <w:pPr>
        <w:ind w:firstLine="708"/>
        <w:jc w:val="both"/>
        <w:rPr>
          <w:szCs w:val="28"/>
        </w:rPr>
      </w:pPr>
      <w:r w:rsidRPr="001D411A">
        <w:rPr>
          <w:szCs w:val="28"/>
        </w:rPr>
        <w:t>Автореферат разослан «</w:t>
      </w:r>
      <w:r w:rsidR="00B10D89">
        <w:rPr>
          <w:szCs w:val="28"/>
        </w:rPr>
        <w:t>19</w:t>
      </w:r>
      <w:r w:rsidRPr="001D411A">
        <w:rPr>
          <w:szCs w:val="28"/>
        </w:rPr>
        <w:t>»</w:t>
      </w:r>
      <w:r>
        <w:rPr>
          <w:szCs w:val="28"/>
        </w:rPr>
        <w:t xml:space="preserve"> мая 2011г.</w:t>
      </w:r>
    </w:p>
    <w:p w:rsidR="000C2EFE" w:rsidRPr="008B70C9" w:rsidRDefault="000C2EFE" w:rsidP="000C2EFE">
      <w:pPr>
        <w:ind w:firstLine="0"/>
        <w:jc w:val="both"/>
        <w:rPr>
          <w:szCs w:val="28"/>
        </w:rPr>
      </w:pPr>
    </w:p>
    <w:p w:rsidR="008B70C9" w:rsidRPr="008B70C9" w:rsidRDefault="008B70C9" w:rsidP="000C2EFE">
      <w:pPr>
        <w:ind w:firstLine="0"/>
        <w:jc w:val="both"/>
        <w:rPr>
          <w:szCs w:val="28"/>
        </w:rPr>
      </w:pPr>
    </w:p>
    <w:p w:rsidR="000C2EFE" w:rsidRPr="001D411A" w:rsidRDefault="00993C12" w:rsidP="008B70C9">
      <w:pPr>
        <w:spacing w:line="240" w:lineRule="auto"/>
        <w:ind w:firstLine="0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rect id="_x0000_s1574" style="position:absolute;left:0;text-align:left;margin-left:238.15pt;margin-top:81.7pt;width:28pt;height:38.1pt;z-index:251655168" stroked="f"/>
        </w:pict>
      </w:r>
      <w:r>
        <w:rPr>
          <w:noProof/>
          <w:szCs w:val="28"/>
          <w:lang w:eastAsia="ru-RU"/>
        </w:rPr>
        <w:pict>
          <v:rect id="_x0000_s1571" style="position:absolute;left:0;text-align:left;margin-left:266pt;margin-top:121.4pt;width:35pt;height:38.1pt;z-index:251654144" stroked="f"/>
        </w:pict>
      </w:r>
      <w:r w:rsidR="000C2EFE" w:rsidRPr="001D411A">
        <w:rPr>
          <w:szCs w:val="28"/>
        </w:rPr>
        <w:t>Ученый секретарь</w:t>
      </w:r>
    </w:p>
    <w:p w:rsidR="000C2EFE" w:rsidRPr="001D411A" w:rsidRDefault="000C2EFE" w:rsidP="008B70C9">
      <w:pPr>
        <w:spacing w:line="240" w:lineRule="auto"/>
        <w:ind w:firstLine="0"/>
        <w:jc w:val="both"/>
        <w:rPr>
          <w:szCs w:val="28"/>
        </w:rPr>
      </w:pPr>
      <w:r w:rsidRPr="001D411A">
        <w:rPr>
          <w:szCs w:val="28"/>
        </w:rPr>
        <w:t>диссертационного совета</w:t>
      </w:r>
    </w:p>
    <w:p w:rsidR="000C2EFE" w:rsidRPr="001D411A" w:rsidRDefault="000C2EFE" w:rsidP="008B70C9">
      <w:pPr>
        <w:spacing w:line="240" w:lineRule="auto"/>
        <w:ind w:firstLine="0"/>
        <w:jc w:val="both"/>
        <w:rPr>
          <w:szCs w:val="28"/>
        </w:rPr>
      </w:pPr>
      <w:r w:rsidRPr="001D411A">
        <w:rPr>
          <w:szCs w:val="28"/>
        </w:rPr>
        <w:t xml:space="preserve">кандидат экономических наук, </w:t>
      </w:r>
    </w:p>
    <w:p w:rsidR="00DC5857" w:rsidRDefault="000C2EFE" w:rsidP="008B70C9">
      <w:pPr>
        <w:pStyle w:val="11"/>
        <w:spacing w:line="240" w:lineRule="auto"/>
        <w:ind w:left="0" w:firstLine="0"/>
        <w:rPr>
          <w:szCs w:val="28"/>
          <w:lang w:val="en-US"/>
        </w:rPr>
      </w:pPr>
      <w:r w:rsidRPr="001D411A">
        <w:rPr>
          <w:szCs w:val="28"/>
        </w:rPr>
        <w:t xml:space="preserve">профессор                          </w:t>
      </w:r>
      <w:r w:rsidR="00DC5857">
        <w:rPr>
          <w:szCs w:val="28"/>
        </w:rPr>
        <w:t xml:space="preserve">                          </w:t>
      </w:r>
      <w:r w:rsidR="00CB0653">
        <w:rPr>
          <w:szCs w:val="28"/>
        </w:rPr>
        <w:tab/>
      </w:r>
      <w:r w:rsidR="00CB0653">
        <w:rPr>
          <w:szCs w:val="28"/>
        </w:rPr>
        <w:tab/>
      </w:r>
      <w:r w:rsidRPr="001D411A">
        <w:rPr>
          <w:szCs w:val="28"/>
        </w:rPr>
        <w:t xml:space="preserve">               </w:t>
      </w:r>
      <w:r>
        <w:rPr>
          <w:szCs w:val="28"/>
        </w:rPr>
        <w:t xml:space="preserve">                А.С. Баскин</w:t>
      </w:r>
    </w:p>
    <w:p w:rsidR="008B70C9" w:rsidRPr="008B70C9" w:rsidRDefault="008B70C9" w:rsidP="008B70C9">
      <w:pPr>
        <w:pStyle w:val="11"/>
        <w:spacing w:line="240" w:lineRule="auto"/>
        <w:ind w:left="0" w:firstLine="0"/>
        <w:rPr>
          <w:lang w:val="en-US"/>
        </w:rPr>
      </w:pPr>
    </w:p>
    <w:p w:rsidR="002D0CB9" w:rsidRPr="00B4692D" w:rsidRDefault="002D0CB9" w:rsidP="006149EA">
      <w:pPr>
        <w:pStyle w:val="a0"/>
        <w:numPr>
          <w:ilvl w:val="0"/>
          <w:numId w:val="45"/>
        </w:num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2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РАБОТЫ</w:t>
      </w:r>
    </w:p>
    <w:p w:rsidR="002D0CB9" w:rsidRPr="00B4692D" w:rsidRDefault="002D0CB9" w:rsidP="006149EA">
      <w:pPr>
        <w:pStyle w:val="11"/>
        <w:spacing w:line="264" w:lineRule="auto"/>
        <w:ind w:left="0"/>
        <w:rPr>
          <w:b/>
          <w:szCs w:val="28"/>
        </w:rPr>
      </w:pPr>
    </w:p>
    <w:p w:rsidR="002D0CB9" w:rsidRPr="00B4692D" w:rsidRDefault="002D0CB9" w:rsidP="006149EA">
      <w:pPr>
        <w:spacing w:line="264" w:lineRule="auto"/>
        <w:jc w:val="both"/>
        <w:rPr>
          <w:b/>
          <w:szCs w:val="28"/>
        </w:rPr>
      </w:pPr>
      <w:r w:rsidRPr="00B4692D">
        <w:rPr>
          <w:b/>
          <w:szCs w:val="28"/>
        </w:rPr>
        <w:t>Актуальность темы исследования</w:t>
      </w:r>
    </w:p>
    <w:p w:rsidR="002D0CB9" w:rsidRPr="00B4692D" w:rsidRDefault="0019787D" w:rsidP="006149EA">
      <w:pPr>
        <w:spacing w:line="264" w:lineRule="auto"/>
        <w:jc w:val="both"/>
        <w:rPr>
          <w:szCs w:val="28"/>
        </w:rPr>
      </w:pPr>
      <w:r>
        <w:rPr>
          <w:szCs w:val="28"/>
        </w:rPr>
        <w:t xml:space="preserve">Необходимость и актуальность </w:t>
      </w:r>
      <w:r w:rsidR="002D0CB9" w:rsidRPr="00B4692D">
        <w:rPr>
          <w:szCs w:val="28"/>
        </w:rPr>
        <w:t>модернизации промышленности</w:t>
      </w:r>
      <w:r>
        <w:rPr>
          <w:szCs w:val="28"/>
        </w:rPr>
        <w:t xml:space="preserve"> России обусловлена </w:t>
      </w:r>
      <w:r w:rsidR="00A85278">
        <w:rPr>
          <w:szCs w:val="28"/>
        </w:rPr>
        <w:t>увеличивающим</w:t>
      </w:r>
      <w:r w:rsidR="002D0CB9" w:rsidRPr="00B4692D">
        <w:rPr>
          <w:szCs w:val="28"/>
        </w:rPr>
        <w:t>ся</w:t>
      </w:r>
      <w:r>
        <w:rPr>
          <w:szCs w:val="28"/>
        </w:rPr>
        <w:t xml:space="preserve"> нарастающим технологическим</w:t>
      </w:r>
      <w:r w:rsidR="002D0CB9" w:rsidRPr="00B4692D">
        <w:rPr>
          <w:szCs w:val="28"/>
        </w:rPr>
        <w:t xml:space="preserve"> разрыв</w:t>
      </w:r>
      <w:r>
        <w:rPr>
          <w:szCs w:val="28"/>
        </w:rPr>
        <w:t>ом</w:t>
      </w:r>
      <w:r w:rsidR="002D0CB9" w:rsidRPr="00B4692D">
        <w:rPr>
          <w:szCs w:val="28"/>
        </w:rPr>
        <w:t xml:space="preserve"> между промышленными предприятиями страны и предприятиями</w:t>
      </w:r>
      <w:r>
        <w:rPr>
          <w:szCs w:val="28"/>
        </w:rPr>
        <w:t xml:space="preserve"> развитых зарубежных стран</w:t>
      </w:r>
      <w:r w:rsidR="002D0CB9" w:rsidRPr="00B4692D">
        <w:rPr>
          <w:szCs w:val="28"/>
        </w:rPr>
        <w:t>.</w:t>
      </w:r>
    </w:p>
    <w:p w:rsidR="005E1543" w:rsidRPr="00B4692D" w:rsidRDefault="005E1543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Для устойчивого и эффективного развития </w:t>
      </w:r>
      <w:r w:rsidR="00136ACA" w:rsidRPr="00B4692D">
        <w:rPr>
          <w:szCs w:val="28"/>
        </w:rPr>
        <w:t>промышленных предприятий</w:t>
      </w:r>
      <w:r w:rsidRPr="00B4692D">
        <w:rPr>
          <w:szCs w:val="28"/>
        </w:rPr>
        <w:t xml:space="preserve"> России при переходе </w:t>
      </w:r>
      <w:r w:rsidR="00136ACA" w:rsidRPr="00B4692D">
        <w:rPr>
          <w:szCs w:val="28"/>
        </w:rPr>
        <w:t>на инновационную экономику,</w:t>
      </w:r>
      <w:r w:rsidRPr="00B4692D">
        <w:rPr>
          <w:szCs w:val="28"/>
        </w:rPr>
        <w:t xml:space="preserve"> представляется необходимым не только </w:t>
      </w:r>
      <w:r w:rsidR="00136ACA" w:rsidRPr="00B4692D">
        <w:rPr>
          <w:szCs w:val="28"/>
        </w:rPr>
        <w:t xml:space="preserve">осуществление </w:t>
      </w:r>
      <w:r w:rsidRPr="00B4692D">
        <w:rPr>
          <w:szCs w:val="28"/>
        </w:rPr>
        <w:t xml:space="preserve">и развитие </w:t>
      </w:r>
      <w:r w:rsidR="00136ACA" w:rsidRPr="00B4692D">
        <w:rPr>
          <w:szCs w:val="28"/>
        </w:rPr>
        <w:t xml:space="preserve">модернизации в </w:t>
      </w:r>
      <w:r w:rsidRPr="00B4692D">
        <w:rPr>
          <w:szCs w:val="28"/>
        </w:rPr>
        <w:t>новейших отрасл</w:t>
      </w:r>
      <w:r w:rsidR="00136ACA" w:rsidRPr="00B4692D">
        <w:rPr>
          <w:szCs w:val="28"/>
        </w:rPr>
        <w:t>ях</w:t>
      </w:r>
      <w:r w:rsidRPr="00B4692D">
        <w:rPr>
          <w:szCs w:val="28"/>
        </w:rPr>
        <w:t xml:space="preserve"> и производств</w:t>
      </w:r>
      <w:r w:rsidR="00136ACA" w:rsidRPr="00B4692D">
        <w:rPr>
          <w:szCs w:val="28"/>
        </w:rPr>
        <w:t>ах</w:t>
      </w:r>
      <w:r w:rsidRPr="00B4692D">
        <w:rPr>
          <w:szCs w:val="28"/>
        </w:rPr>
        <w:t xml:space="preserve">, но и </w:t>
      </w:r>
      <w:r w:rsidR="00136ACA" w:rsidRPr="00B4692D">
        <w:rPr>
          <w:szCs w:val="28"/>
        </w:rPr>
        <w:t xml:space="preserve">интенсификация </w:t>
      </w:r>
      <w:r w:rsidRPr="00B4692D">
        <w:rPr>
          <w:szCs w:val="28"/>
        </w:rPr>
        <w:t>технологическо</w:t>
      </w:r>
      <w:r w:rsidR="00136ACA" w:rsidRPr="00B4692D">
        <w:rPr>
          <w:szCs w:val="28"/>
        </w:rPr>
        <w:t>й</w:t>
      </w:r>
      <w:r w:rsidRPr="00B4692D">
        <w:rPr>
          <w:szCs w:val="28"/>
        </w:rPr>
        <w:t xml:space="preserve"> </w:t>
      </w:r>
      <w:r w:rsidR="00136ACA" w:rsidRPr="00B4692D">
        <w:rPr>
          <w:szCs w:val="28"/>
        </w:rPr>
        <w:t xml:space="preserve">модернизации как базы развития </w:t>
      </w:r>
      <w:r w:rsidRPr="00B4692D">
        <w:rPr>
          <w:szCs w:val="28"/>
        </w:rPr>
        <w:t>традиционных отраслей.</w:t>
      </w:r>
    </w:p>
    <w:p w:rsidR="00136ACA" w:rsidRPr="00B4692D" w:rsidRDefault="00136ACA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Существующее </w:t>
      </w:r>
      <w:r w:rsidR="00C6327A" w:rsidRPr="00B4692D">
        <w:rPr>
          <w:szCs w:val="28"/>
        </w:rPr>
        <w:t xml:space="preserve">негативное </w:t>
      </w:r>
      <w:r w:rsidRPr="00B4692D">
        <w:rPr>
          <w:szCs w:val="28"/>
        </w:rPr>
        <w:t>положение</w:t>
      </w:r>
      <w:r w:rsidR="002D0CB9" w:rsidRPr="00B4692D">
        <w:rPr>
          <w:szCs w:val="28"/>
        </w:rPr>
        <w:t xml:space="preserve"> обуслов</w:t>
      </w:r>
      <w:r w:rsidRPr="00B4692D">
        <w:rPr>
          <w:szCs w:val="28"/>
        </w:rPr>
        <w:t>лено рядом</w:t>
      </w:r>
      <w:r w:rsidR="00C6327A" w:rsidRPr="00B4692D">
        <w:rPr>
          <w:szCs w:val="28"/>
        </w:rPr>
        <w:t>,</w:t>
      </w:r>
      <w:r w:rsidRPr="00B4692D">
        <w:rPr>
          <w:szCs w:val="28"/>
        </w:rPr>
        <w:t xml:space="preserve"> </w:t>
      </w:r>
      <w:r w:rsidR="00C6327A" w:rsidRPr="00B4692D">
        <w:rPr>
          <w:szCs w:val="28"/>
        </w:rPr>
        <w:t xml:space="preserve">отрицательно влияющих, </w:t>
      </w:r>
      <w:r w:rsidRPr="00B4692D">
        <w:rPr>
          <w:szCs w:val="28"/>
        </w:rPr>
        <w:t xml:space="preserve">факторов, основными из которых являются: </w:t>
      </w:r>
    </w:p>
    <w:p w:rsidR="00136ACA" w:rsidRPr="00B4692D" w:rsidRDefault="00136ACA" w:rsidP="006149EA">
      <w:pPr>
        <w:pStyle w:val="a0"/>
        <w:numPr>
          <w:ilvl w:val="0"/>
          <w:numId w:val="35"/>
        </w:numPr>
        <w:spacing w:line="264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692D">
        <w:rPr>
          <w:rFonts w:ascii="Times New Roman" w:hAnsi="Times New Roman" w:cs="Times New Roman"/>
          <w:sz w:val="28"/>
          <w:szCs w:val="28"/>
        </w:rPr>
        <w:t>устаревший в техническом и моральном аспектах парк технологического оборудования</w:t>
      </w:r>
      <w:r w:rsidRPr="00B469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136ACA" w:rsidRPr="00B4692D" w:rsidRDefault="00136ACA" w:rsidP="006149EA">
      <w:pPr>
        <w:pStyle w:val="a0"/>
        <w:numPr>
          <w:ilvl w:val="0"/>
          <w:numId w:val="35"/>
        </w:numPr>
        <w:spacing w:line="264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69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низкий уровень количества и качества инновационных разработок, патентов, ноу-хау;</w:t>
      </w:r>
    </w:p>
    <w:p w:rsidR="00136ACA" w:rsidRPr="00B4692D" w:rsidRDefault="00C6327A" w:rsidP="006149EA">
      <w:pPr>
        <w:pStyle w:val="a0"/>
        <w:numPr>
          <w:ilvl w:val="0"/>
          <w:numId w:val="35"/>
        </w:numPr>
        <w:spacing w:line="264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69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падение объёмных показателей социальной инфраструктуры в промышленном производстве;</w:t>
      </w:r>
    </w:p>
    <w:p w:rsidR="002D0CB9" w:rsidRPr="00B4692D" w:rsidRDefault="00C6327A" w:rsidP="006149EA">
      <w:pPr>
        <w:pStyle w:val="a0"/>
        <w:numPr>
          <w:ilvl w:val="0"/>
          <w:numId w:val="35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низкая инвестиционная привлекательность предприятий промышленного комплекса, что инспирирует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</w:t>
      </w:r>
      <w:r w:rsidRPr="00B4692D"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="002D0CB9" w:rsidRPr="00B4692D">
        <w:rPr>
          <w:rFonts w:ascii="Times New Roman" w:hAnsi="Times New Roman" w:cs="Times New Roman"/>
          <w:sz w:val="28"/>
          <w:szCs w:val="28"/>
        </w:rPr>
        <w:t>недофинансирование модернизационных процессов</w:t>
      </w:r>
      <w:r w:rsidRPr="00B4692D">
        <w:rPr>
          <w:rFonts w:ascii="Times New Roman" w:hAnsi="Times New Roman" w:cs="Times New Roman"/>
          <w:sz w:val="28"/>
          <w:szCs w:val="28"/>
        </w:rPr>
        <w:t xml:space="preserve"> (практически большая часть промышленных предприятий вступает в модернизацию, используя внутренние резервы)</w:t>
      </w:r>
      <w:r w:rsidR="002D0CB9" w:rsidRPr="00B4692D">
        <w:rPr>
          <w:rFonts w:ascii="Times New Roman" w:hAnsi="Times New Roman" w:cs="Times New Roman"/>
          <w:sz w:val="28"/>
          <w:szCs w:val="28"/>
        </w:rPr>
        <w:t>.</w:t>
      </w:r>
    </w:p>
    <w:p w:rsidR="004A380F" w:rsidRDefault="001D3E12" w:rsidP="006149EA">
      <w:pPr>
        <w:spacing w:line="264" w:lineRule="auto"/>
        <w:jc w:val="both"/>
        <w:rPr>
          <w:rStyle w:val="apple-style-span"/>
          <w:color w:val="000000"/>
          <w:szCs w:val="28"/>
        </w:rPr>
      </w:pPr>
      <w:r w:rsidRPr="00B4692D">
        <w:rPr>
          <w:szCs w:val="28"/>
        </w:rPr>
        <w:t>Проблемой является также, и</w:t>
      </w:r>
      <w:r w:rsidR="006908A1" w:rsidRPr="00B4692D">
        <w:rPr>
          <w:szCs w:val="28"/>
        </w:rPr>
        <w:t xml:space="preserve">нвестиционное </w:t>
      </w:r>
      <w:r w:rsidR="00C12492" w:rsidRPr="00B4692D">
        <w:rPr>
          <w:szCs w:val="28"/>
        </w:rPr>
        <w:t>неблагополучие</w:t>
      </w:r>
      <w:r w:rsidR="001B0C6E" w:rsidRPr="00B4692D">
        <w:rPr>
          <w:szCs w:val="28"/>
        </w:rPr>
        <w:t xml:space="preserve"> страны. </w:t>
      </w:r>
      <w:r w:rsidR="00535F4E" w:rsidRPr="00B4692D">
        <w:rPr>
          <w:szCs w:val="28"/>
        </w:rPr>
        <w:t xml:space="preserve">Так </w:t>
      </w:r>
      <w:r w:rsidR="006908A1" w:rsidRPr="00B4692D">
        <w:rPr>
          <w:rStyle w:val="apple-style-span"/>
          <w:color w:val="000000"/>
          <w:szCs w:val="28"/>
        </w:rPr>
        <w:t xml:space="preserve">в 2010 году </w:t>
      </w:r>
      <w:r w:rsidR="00535F4E" w:rsidRPr="00B4692D">
        <w:rPr>
          <w:rStyle w:val="apple-style-span"/>
          <w:color w:val="000000"/>
          <w:szCs w:val="28"/>
        </w:rPr>
        <w:t xml:space="preserve">прямые иностранные инвестиции в </w:t>
      </w:r>
      <w:r w:rsidR="00B96B8E">
        <w:rPr>
          <w:szCs w:val="28"/>
        </w:rPr>
        <w:t>Р</w:t>
      </w:r>
      <w:r w:rsidR="00B96B8E" w:rsidRPr="00B4692D">
        <w:rPr>
          <w:szCs w:val="28"/>
        </w:rPr>
        <w:t>Ф</w:t>
      </w:r>
      <w:r w:rsidR="00535F4E" w:rsidRPr="00B4692D">
        <w:rPr>
          <w:rStyle w:val="apple-style-span"/>
          <w:color w:val="000000"/>
          <w:szCs w:val="28"/>
        </w:rPr>
        <w:t xml:space="preserve"> </w:t>
      </w:r>
      <w:r w:rsidR="00C12492" w:rsidRPr="00B4692D">
        <w:rPr>
          <w:rStyle w:val="apple-style-span"/>
          <w:color w:val="000000"/>
          <w:szCs w:val="28"/>
        </w:rPr>
        <w:t xml:space="preserve">составили </w:t>
      </w:r>
      <w:r w:rsidR="006908A1" w:rsidRPr="00B4692D">
        <w:rPr>
          <w:rStyle w:val="apple-style-span"/>
          <w:color w:val="000000"/>
          <w:szCs w:val="28"/>
        </w:rPr>
        <w:t xml:space="preserve">13,8 </w:t>
      </w:r>
      <w:r w:rsidR="00C12492" w:rsidRPr="00B4692D">
        <w:rPr>
          <w:rStyle w:val="apple-style-span"/>
          <w:color w:val="000000"/>
          <w:szCs w:val="28"/>
        </w:rPr>
        <w:t>миллиардов долларов</w:t>
      </w:r>
      <w:r w:rsidR="006908A1" w:rsidRPr="00B4692D">
        <w:rPr>
          <w:rStyle w:val="apple-style-span"/>
          <w:color w:val="000000"/>
          <w:szCs w:val="28"/>
        </w:rPr>
        <w:t xml:space="preserve">, что </w:t>
      </w:r>
      <w:r w:rsidR="001B0C6E" w:rsidRPr="00B4692D">
        <w:rPr>
          <w:rStyle w:val="apple-style-span"/>
          <w:color w:val="000000"/>
          <w:szCs w:val="28"/>
        </w:rPr>
        <w:t xml:space="preserve">свидетельствует о двукратном снижении </w:t>
      </w:r>
      <w:r w:rsidR="006908A1" w:rsidRPr="00B4692D">
        <w:rPr>
          <w:rStyle w:val="apple-style-span"/>
          <w:color w:val="000000"/>
          <w:szCs w:val="28"/>
        </w:rPr>
        <w:t>аналогичного показателя 200</w:t>
      </w:r>
      <w:r w:rsidR="001B0C6E" w:rsidRPr="00B4692D">
        <w:rPr>
          <w:rStyle w:val="apple-style-span"/>
          <w:color w:val="000000"/>
          <w:szCs w:val="28"/>
        </w:rPr>
        <w:t>8</w:t>
      </w:r>
      <w:r w:rsidR="006908A1" w:rsidRPr="00B4692D">
        <w:rPr>
          <w:rStyle w:val="apple-style-span"/>
          <w:color w:val="000000"/>
          <w:szCs w:val="28"/>
        </w:rPr>
        <w:t xml:space="preserve"> год</w:t>
      </w:r>
      <w:r w:rsidR="00A07FFB" w:rsidRPr="00B4692D">
        <w:rPr>
          <w:rStyle w:val="apple-style-span"/>
          <w:color w:val="000000"/>
          <w:szCs w:val="28"/>
        </w:rPr>
        <w:t>а</w:t>
      </w:r>
      <w:r w:rsidR="001B0C6E" w:rsidRPr="00B4692D">
        <w:rPr>
          <w:rStyle w:val="apple-style-span"/>
          <w:color w:val="000000"/>
          <w:szCs w:val="28"/>
        </w:rPr>
        <w:t xml:space="preserve"> </w:t>
      </w:r>
      <w:r w:rsidR="001B0C6E" w:rsidRPr="00B4692D">
        <w:rPr>
          <w:szCs w:val="28"/>
        </w:rPr>
        <w:t>– 27</w:t>
      </w:r>
      <w:r w:rsidR="0095226A">
        <w:rPr>
          <w:rStyle w:val="apple-style-span"/>
          <w:color w:val="000000"/>
          <w:szCs w:val="28"/>
        </w:rPr>
        <w:t xml:space="preserve"> миллиардов долларов</w:t>
      </w:r>
      <w:r w:rsidR="006908A1" w:rsidRPr="00B4692D">
        <w:rPr>
          <w:rStyle w:val="apple-style-span"/>
          <w:color w:val="000000"/>
          <w:szCs w:val="28"/>
        </w:rPr>
        <w:t>.</w:t>
      </w:r>
    </w:p>
    <w:p w:rsidR="004A380F" w:rsidRDefault="004A380F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>Внутренние инвестиции и ресурсосберегающие технологии также имеют отрицательную динамику развития.</w:t>
      </w:r>
    </w:p>
    <w:p w:rsidR="008D4B51" w:rsidRPr="00B4692D" w:rsidRDefault="008D4B51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Одной из причин неэффективного использования финансовых вложений является устаревшая политика управления модернизационными процессами, в частности, процессом распределения финансовых средств: большая часть финансовых вложений и инвестиций вкладывается в рост технико-экономических показателей инновационности изделий без учёта изменений в экономической политике и программах, степени неравновесия на рынках и в менеджменте. </w:t>
      </w:r>
    </w:p>
    <w:p w:rsidR="0026064B" w:rsidRPr="00B4692D" w:rsidRDefault="008D4B51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Актуальность темы в плоскости управления модернизацией, на основе оптимизации технико-экономических показателей инновационности изделий, можно обосновать следующим противоречием: с одной стороны – на стадиях </w:t>
      </w:r>
      <w:r w:rsidRPr="00B4692D">
        <w:rPr>
          <w:szCs w:val="28"/>
        </w:rPr>
        <w:lastRenderedPageBreak/>
        <w:t xml:space="preserve">НИОКР и серийного производства ведущую роль играет новая техника, конструкции, технологии и другие компоненты; </w:t>
      </w:r>
      <w:proofErr w:type="gramStart"/>
      <w:r w:rsidRPr="00B4692D">
        <w:rPr>
          <w:szCs w:val="28"/>
        </w:rPr>
        <w:t>с другой – реализация указанных составляющих – весьма дорогостоящая задача, поэтому высокая инновационность изделий, особенно на начальных стадиях модернизации предприятий</w:t>
      </w:r>
      <w:r>
        <w:rPr>
          <w:szCs w:val="28"/>
        </w:rPr>
        <w:t>,</w:t>
      </w:r>
      <w:r w:rsidRPr="00B4692D">
        <w:rPr>
          <w:szCs w:val="28"/>
        </w:rPr>
        <w:t xml:space="preserve"> «отвлекает» финансовые средства от развития научно-исследовательской деятельности и социальной инфраструктуры производства, являющимися важнейшими составляющими модернизации.</w:t>
      </w:r>
      <w:proofErr w:type="gramEnd"/>
      <w:r w:rsidR="0095226A">
        <w:rPr>
          <w:szCs w:val="28"/>
        </w:rPr>
        <w:t xml:space="preserve"> </w:t>
      </w:r>
      <w:r w:rsidR="002A73A2" w:rsidRPr="00B4692D">
        <w:rPr>
          <w:szCs w:val="28"/>
        </w:rPr>
        <w:t xml:space="preserve">Поэтому необходим баланс между </w:t>
      </w:r>
      <w:r w:rsidR="0026064B" w:rsidRPr="00B4692D">
        <w:rPr>
          <w:szCs w:val="28"/>
        </w:rPr>
        <w:t xml:space="preserve">модернизированностью (инновативностью) предприятий </w:t>
      </w:r>
      <w:r w:rsidR="002A73A2" w:rsidRPr="00B4692D">
        <w:rPr>
          <w:szCs w:val="28"/>
        </w:rPr>
        <w:t>и инновационностью</w:t>
      </w:r>
      <w:r w:rsidR="0026064B" w:rsidRPr="00B4692D">
        <w:rPr>
          <w:szCs w:val="28"/>
        </w:rPr>
        <w:t xml:space="preserve"> изделий</w:t>
      </w:r>
      <w:r w:rsidR="0095226A">
        <w:rPr>
          <w:szCs w:val="28"/>
        </w:rPr>
        <w:t>.</w:t>
      </w:r>
    </w:p>
    <w:p w:rsidR="00D603EA" w:rsidRPr="00B4692D" w:rsidRDefault="002D0CB9" w:rsidP="006149EA">
      <w:pPr>
        <w:spacing w:line="264" w:lineRule="auto"/>
        <w:jc w:val="both"/>
        <w:rPr>
          <w:szCs w:val="28"/>
        </w:rPr>
      </w:pPr>
      <w:proofErr w:type="gramStart"/>
      <w:r w:rsidRPr="00B4692D">
        <w:rPr>
          <w:b/>
          <w:szCs w:val="28"/>
        </w:rPr>
        <w:t>Гипотеза исследования</w:t>
      </w:r>
      <w:r w:rsidRPr="00B4692D">
        <w:rPr>
          <w:szCs w:val="28"/>
        </w:rPr>
        <w:t xml:space="preserve"> – </w:t>
      </w:r>
      <w:r w:rsidR="0026064B" w:rsidRPr="00B4692D">
        <w:rPr>
          <w:szCs w:val="28"/>
        </w:rPr>
        <w:t xml:space="preserve">развитие модернизационных процессов на промышленных предприятиях </w:t>
      </w:r>
      <w:r w:rsidR="00725A20" w:rsidRPr="00B4692D">
        <w:rPr>
          <w:szCs w:val="28"/>
        </w:rPr>
        <w:t xml:space="preserve">предполагается </w:t>
      </w:r>
      <w:r w:rsidR="0026064B" w:rsidRPr="00B4692D">
        <w:rPr>
          <w:szCs w:val="28"/>
        </w:rPr>
        <w:t>существенно улучшить, при наличии механизма управления модернизацией</w:t>
      </w:r>
      <w:r w:rsidR="00725A20" w:rsidRPr="00B4692D">
        <w:rPr>
          <w:szCs w:val="28"/>
        </w:rPr>
        <w:t>, как совокупности взаимосвязанных элементов производства,</w:t>
      </w:r>
      <w:r w:rsidR="00D603EA" w:rsidRPr="00B4692D">
        <w:rPr>
          <w:szCs w:val="28"/>
        </w:rPr>
        <w:t xml:space="preserve"> синхронно функционирующих со стадиями модернизации, с целью постоянного или с определённой периодичностью сравнения информации о текущей взаимосвязи инновативности предприятий и инновационности изделий, для формирования корректирующих воздействий на перераспредилительный механизм финансового обеспечения модернизации.</w:t>
      </w:r>
      <w:proofErr w:type="gramEnd"/>
    </w:p>
    <w:p w:rsidR="002D0CB9" w:rsidRPr="00B4692D" w:rsidRDefault="002D0CB9" w:rsidP="006149EA">
      <w:pPr>
        <w:spacing w:line="264" w:lineRule="auto"/>
        <w:jc w:val="both"/>
        <w:rPr>
          <w:b/>
          <w:szCs w:val="28"/>
        </w:rPr>
      </w:pPr>
      <w:r w:rsidRPr="00B4692D">
        <w:rPr>
          <w:b/>
          <w:szCs w:val="28"/>
        </w:rPr>
        <w:t>Степень изученности и научной разработанности проблемы исследования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proofErr w:type="gramStart"/>
      <w:r w:rsidRPr="00B4692D">
        <w:rPr>
          <w:szCs w:val="28"/>
        </w:rPr>
        <w:t xml:space="preserve">Проблеме развития модернизации на промышленных предприятиях и комплексах в регионах Российской Федерации в условиях существенной неопределённости экономического развития, низкой инновативности общества, спада технического уровня и потенциала предприятий промышленного комплекса, посвящены работы отечественных ученых Л.И.Абалкина, А.Г.Аганбегяна, А.А.Блохина, О.И.Боткина, Б.Н.Борисова, </w:t>
      </w:r>
      <w:proofErr w:type="spellStart"/>
      <w:r w:rsidRPr="00B4692D">
        <w:rPr>
          <w:szCs w:val="28"/>
        </w:rPr>
        <w:t>А.И.Гладышевского</w:t>
      </w:r>
      <w:proofErr w:type="spellEnd"/>
      <w:r w:rsidRPr="00B4692D">
        <w:rPr>
          <w:szCs w:val="28"/>
        </w:rPr>
        <w:t xml:space="preserve">, С.Ю.Глазьева, </w:t>
      </w:r>
      <w:proofErr w:type="spellStart"/>
      <w:r w:rsidRPr="00B4692D">
        <w:rPr>
          <w:szCs w:val="28"/>
        </w:rPr>
        <w:t>А.Г.Гранберга</w:t>
      </w:r>
      <w:proofErr w:type="spellEnd"/>
      <w:r w:rsidRPr="00B4692D">
        <w:rPr>
          <w:szCs w:val="28"/>
        </w:rPr>
        <w:t xml:space="preserve">, </w:t>
      </w:r>
      <w:proofErr w:type="spellStart"/>
      <w:r w:rsidRPr="00B4692D">
        <w:rPr>
          <w:szCs w:val="28"/>
        </w:rPr>
        <w:t>В.Н.Гутнекова</w:t>
      </w:r>
      <w:proofErr w:type="spellEnd"/>
      <w:proofErr w:type="gramEnd"/>
      <w:r w:rsidRPr="00B4692D">
        <w:rPr>
          <w:szCs w:val="28"/>
        </w:rPr>
        <w:t xml:space="preserve">, </w:t>
      </w:r>
      <w:proofErr w:type="gramStart"/>
      <w:r w:rsidRPr="00B4692D">
        <w:rPr>
          <w:szCs w:val="28"/>
        </w:rPr>
        <w:t xml:space="preserve">А.Ю.Исаичева, </w:t>
      </w:r>
      <w:proofErr w:type="spellStart"/>
      <w:r w:rsidRPr="00B4692D">
        <w:rPr>
          <w:color w:val="000000"/>
          <w:szCs w:val="28"/>
        </w:rPr>
        <w:t>В.Л.Иноземцева</w:t>
      </w:r>
      <w:proofErr w:type="spellEnd"/>
      <w:r w:rsidRPr="00B4692D">
        <w:rPr>
          <w:color w:val="000000"/>
          <w:szCs w:val="28"/>
        </w:rPr>
        <w:t xml:space="preserve">, </w:t>
      </w:r>
      <w:r w:rsidRPr="00B4692D">
        <w:rPr>
          <w:szCs w:val="28"/>
        </w:rPr>
        <w:t>В.А.Красильникова,</w:t>
      </w:r>
      <w:r w:rsidRPr="00B4692D">
        <w:rPr>
          <w:color w:val="000000"/>
          <w:szCs w:val="28"/>
        </w:rPr>
        <w:t xml:space="preserve"> Н.А.Кричевского,</w:t>
      </w:r>
      <w:r w:rsidRPr="00B4692D">
        <w:rPr>
          <w:szCs w:val="28"/>
        </w:rPr>
        <w:t xml:space="preserve"> М.Ю.Ксенофонтова, Д.В.Ливанова, </w:t>
      </w:r>
      <w:proofErr w:type="spellStart"/>
      <w:r w:rsidRPr="00B4692D">
        <w:rPr>
          <w:szCs w:val="28"/>
        </w:rPr>
        <w:t>Д.Медовникова</w:t>
      </w:r>
      <w:proofErr w:type="spellEnd"/>
      <w:r w:rsidRPr="00B4692D">
        <w:rPr>
          <w:szCs w:val="28"/>
        </w:rPr>
        <w:t xml:space="preserve">, В.И.Некрасова, О.А.Романовой, </w:t>
      </w:r>
      <w:proofErr w:type="spellStart"/>
      <w:r w:rsidRPr="00B4692D">
        <w:rPr>
          <w:szCs w:val="28"/>
        </w:rPr>
        <w:t>В.А.Рубанова</w:t>
      </w:r>
      <w:proofErr w:type="spellEnd"/>
      <w:r w:rsidRPr="00B4692D">
        <w:rPr>
          <w:szCs w:val="28"/>
        </w:rPr>
        <w:t xml:space="preserve">, А.В.Суворова, А.И.Татаркина, И.Э.Фролова, </w:t>
      </w:r>
      <w:proofErr w:type="spellStart"/>
      <w:r w:rsidRPr="00B4692D">
        <w:rPr>
          <w:szCs w:val="28"/>
        </w:rPr>
        <w:t>А.А.Шулуса</w:t>
      </w:r>
      <w:proofErr w:type="spellEnd"/>
      <w:r w:rsidRPr="00B4692D">
        <w:rPr>
          <w:szCs w:val="28"/>
        </w:rPr>
        <w:t>, П.Г.Щедровицкого, Н.П.Шмелёва, А.Н.Шохина, Е.Г.Ясина и др</w:t>
      </w:r>
      <w:r w:rsidR="00BF60F2" w:rsidRPr="00B4692D">
        <w:rPr>
          <w:szCs w:val="28"/>
        </w:rPr>
        <w:t>угие</w:t>
      </w:r>
      <w:r w:rsidRPr="00B4692D">
        <w:rPr>
          <w:szCs w:val="28"/>
        </w:rPr>
        <w:t>.</w:t>
      </w:r>
      <w:proofErr w:type="gramEnd"/>
    </w:p>
    <w:p w:rsidR="00BF60F2" w:rsidRPr="00B4692D" w:rsidRDefault="00BF60F2" w:rsidP="006149EA">
      <w:pPr>
        <w:pStyle w:val="Style2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92D">
        <w:rPr>
          <w:rFonts w:ascii="Times New Roman" w:hAnsi="Times New Roman" w:cs="Times New Roman"/>
          <w:sz w:val="28"/>
          <w:szCs w:val="28"/>
        </w:rPr>
        <w:t xml:space="preserve">Анализу разработки и реализации модернизации и инноваций посвящены труды отечественных и зарубежных ученых и исследователей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И.Ансоффа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В.А.Антонца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И.Т.Балабнова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В.П.Баранчеева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К.Боумэн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С.В.Валдайцева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Р.Вебера,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В.Н.Гунина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В.А.Дергунова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Д.И.Кокурина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Н.Ю.Круглова,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Б.Н.Кузык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Н.В.Нечаева,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Т.Парсонса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Г.Тарда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Ф.Е.Удалова,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B4692D">
        <w:rPr>
          <w:rFonts w:ascii="Times New Roman" w:hAnsi="Times New Roman" w:cs="Times New Roman"/>
          <w:sz w:val="28"/>
          <w:szCs w:val="28"/>
        </w:rPr>
        <w:t>Хомкина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В.В.Шведова,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И.А.Шумпетера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Ю.В.Яковца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S.J.Kline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F.Kodama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R.Rothwell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2D">
        <w:rPr>
          <w:rFonts w:ascii="Times New Roman" w:hAnsi="Times New Roman" w:cs="Times New Roman"/>
          <w:sz w:val="28"/>
          <w:szCs w:val="28"/>
        </w:rPr>
        <w:t>S.C.Wellwright</w:t>
      </w:r>
      <w:proofErr w:type="spellEnd"/>
      <w:r w:rsidRPr="00B4692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D0CB9" w:rsidRPr="00B4692D" w:rsidRDefault="002D0CB9" w:rsidP="006149EA">
      <w:pPr>
        <w:pStyle w:val="Style2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Анализ научной и исследовательской литературы и трудов в области модернизации и инновационной деятельности даёт основание полагать, что </w:t>
      </w:r>
      <w:r w:rsidRPr="00B4692D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направлению исследования уделено достаточно много внимания. </w:t>
      </w:r>
      <w:proofErr w:type="gramStart"/>
      <w:r w:rsidRPr="00B4692D">
        <w:rPr>
          <w:rFonts w:ascii="Times New Roman" w:hAnsi="Times New Roman" w:cs="Times New Roman"/>
          <w:sz w:val="28"/>
          <w:szCs w:val="28"/>
        </w:rPr>
        <w:t xml:space="preserve">Однако реальное управление модернизацией в условиях </w:t>
      </w:r>
      <w:r w:rsidR="00BF60F2" w:rsidRPr="00B4692D">
        <w:rPr>
          <w:rFonts w:ascii="Times New Roman" w:hAnsi="Times New Roman" w:cs="Times New Roman"/>
          <w:sz w:val="28"/>
          <w:szCs w:val="28"/>
        </w:rPr>
        <w:t>регламентации и вариативности инновационности изделий</w:t>
      </w:r>
      <w:r w:rsidR="008D4B51">
        <w:rPr>
          <w:rFonts w:ascii="Times New Roman" w:hAnsi="Times New Roman" w:cs="Times New Roman"/>
          <w:sz w:val="28"/>
          <w:szCs w:val="28"/>
        </w:rPr>
        <w:t xml:space="preserve">, </w:t>
      </w:r>
      <w:r w:rsidR="00D603EA" w:rsidRPr="00B4692D">
        <w:rPr>
          <w:rFonts w:ascii="Times New Roman" w:hAnsi="Times New Roman" w:cs="Times New Roman"/>
          <w:sz w:val="28"/>
          <w:szCs w:val="28"/>
        </w:rPr>
        <w:t>рассматриваемой</w:t>
      </w:r>
      <w:r w:rsidRPr="00B4692D">
        <w:rPr>
          <w:rFonts w:ascii="Times New Roman" w:hAnsi="Times New Roman" w:cs="Times New Roman"/>
          <w:sz w:val="28"/>
          <w:szCs w:val="28"/>
        </w:rPr>
        <w:t xml:space="preserve"> </w:t>
      </w:r>
      <w:r w:rsidR="00D34AAD" w:rsidRPr="00B4692D">
        <w:rPr>
          <w:rFonts w:ascii="Times New Roman" w:hAnsi="Times New Roman" w:cs="Times New Roman"/>
          <w:sz w:val="28"/>
          <w:szCs w:val="28"/>
        </w:rPr>
        <w:t>в динамике кризисного и посткризисного периодов, характеризуемых падением</w:t>
      </w:r>
      <w:r w:rsidR="008D4B51">
        <w:rPr>
          <w:rFonts w:ascii="Times New Roman" w:hAnsi="Times New Roman" w:cs="Times New Roman"/>
          <w:sz w:val="28"/>
          <w:szCs w:val="28"/>
        </w:rPr>
        <w:t xml:space="preserve"> темпов</w:t>
      </w:r>
      <w:r w:rsidR="00D34AAD" w:rsidRPr="00B4692D">
        <w:rPr>
          <w:rFonts w:ascii="Times New Roman" w:hAnsi="Times New Roman" w:cs="Times New Roman"/>
          <w:sz w:val="28"/>
          <w:szCs w:val="28"/>
        </w:rPr>
        <w:t xml:space="preserve"> экономического роста, снижением инвестиционной привлекательности, технического уровня производства, инновационности </w:t>
      </w:r>
      <w:r w:rsidR="00D603EA" w:rsidRPr="00B4692D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D34AAD" w:rsidRPr="00B4692D">
        <w:rPr>
          <w:rFonts w:ascii="Times New Roman" w:hAnsi="Times New Roman" w:cs="Times New Roman"/>
          <w:sz w:val="28"/>
          <w:szCs w:val="28"/>
        </w:rPr>
        <w:t>и другими явлениями</w:t>
      </w:r>
      <w:r w:rsidRPr="00B4692D">
        <w:rPr>
          <w:rFonts w:ascii="Times New Roman" w:hAnsi="Times New Roman" w:cs="Times New Roman"/>
          <w:sz w:val="28"/>
          <w:szCs w:val="28"/>
        </w:rPr>
        <w:t>, требует дальнейших исследований, как в теоретическом, так и в прикладном планах, что ещё раз подч</w:t>
      </w:r>
      <w:r w:rsidR="00B96B8E">
        <w:rPr>
          <w:rFonts w:ascii="Times New Roman" w:hAnsi="Times New Roman" w:cs="Times New Roman"/>
          <w:sz w:val="28"/>
          <w:szCs w:val="28"/>
        </w:rPr>
        <w:t>ё</w:t>
      </w:r>
      <w:r w:rsidRPr="00B4692D">
        <w:rPr>
          <w:rFonts w:ascii="Times New Roman" w:hAnsi="Times New Roman" w:cs="Times New Roman"/>
          <w:sz w:val="28"/>
          <w:szCs w:val="28"/>
        </w:rPr>
        <w:t>ркивает актуальность выбранной темы исследования.</w:t>
      </w:r>
      <w:proofErr w:type="gramEnd"/>
    </w:p>
    <w:p w:rsidR="002D0CB9" w:rsidRPr="00B4692D" w:rsidRDefault="002D0CB9" w:rsidP="006149EA">
      <w:pPr>
        <w:spacing w:line="264" w:lineRule="auto"/>
        <w:jc w:val="both"/>
        <w:rPr>
          <w:b/>
          <w:szCs w:val="28"/>
        </w:rPr>
      </w:pPr>
      <w:r w:rsidRPr="00B4692D">
        <w:rPr>
          <w:b/>
          <w:szCs w:val="28"/>
        </w:rPr>
        <w:t>Цель и задачи исследования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>Целью</w:t>
      </w:r>
      <w:r w:rsidRPr="00B4692D">
        <w:rPr>
          <w:szCs w:val="28"/>
        </w:rPr>
        <w:t xml:space="preserve"> данной работы является р</w:t>
      </w:r>
      <w:r w:rsidR="008D4B51">
        <w:rPr>
          <w:szCs w:val="28"/>
        </w:rPr>
        <w:t>азвитие теоретических положений и</w:t>
      </w:r>
      <w:r w:rsidRPr="00B4692D">
        <w:rPr>
          <w:szCs w:val="28"/>
        </w:rPr>
        <w:t xml:space="preserve"> методических и практических рекомендаций по созданию механизма управления модернизацией промышленных предприятий на основе оптимизации </w:t>
      </w:r>
      <w:r w:rsidR="00D34AAD" w:rsidRPr="00B4692D">
        <w:rPr>
          <w:szCs w:val="28"/>
        </w:rPr>
        <w:t xml:space="preserve">технико-экономических показателей </w:t>
      </w:r>
      <w:r w:rsidR="00D603EA" w:rsidRPr="00B4692D">
        <w:rPr>
          <w:szCs w:val="28"/>
        </w:rPr>
        <w:t xml:space="preserve">инновационности </w:t>
      </w:r>
      <w:r w:rsidR="00D34AAD" w:rsidRPr="00B4692D">
        <w:rPr>
          <w:szCs w:val="28"/>
        </w:rPr>
        <w:t>изделий</w:t>
      </w:r>
      <w:r w:rsidRPr="00B4692D">
        <w:rPr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Для достижения поставленной цели определены следующие </w:t>
      </w:r>
      <w:r w:rsidRPr="00B4692D">
        <w:rPr>
          <w:b/>
          <w:szCs w:val="28"/>
        </w:rPr>
        <w:t>задачи</w:t>
      </w:r>
      <w:r w:rsidRPr="00B4692D">
        <w:rPr>
          <w:szCs w:val="28"/>
        </w:rPr>
        <w:t>:</w:t>
      </w:r>
    </w:p>
    <w:p w:rsidR="002D0CB9" w:rsidRPr="00B4692D" w:rsidRDefault="008D4B51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анализ теории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и методологи</w:t>
      </w:r>
      <w:r>
        <w:rPr>
          <w:rFonts w:ascii="Times New Roman" w:hAnsi="Times New Roman" w:cs="Times New Roman"/>
          <w:sz w:val="28"/>
          <w:szCs w:val="28"/>
        </w:rPr>
        <w:t xml:space="preserve">и процессов </w:t>
      </w:r>
      <w:r w:rsidR="002D0CB9" w:rsidRPr="00B4692D">
        <w:rPr>
          <w:rFonts w:ascii="Times New Roman" w:hAnsi="Times New Roman" w:cs="Times New Roman"/>
          <w:sz w:val="28"/>
          <w:szCs w:val="28"/>
        </w:rPr>
        <w:t>модернизации промышленных предприятий;</w:t>
      </w:r>
    </w:p>
    <w:p w:rsidR="002D0CB9" w:rsidRPr="00B4692D" w:rsidRDefault="002D0CB9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осуществить мониторинг степени модернизации промышленных предприятий </w:t>
      </w:r>
      <w:r w:rsidR="00BB2C6A" w:rsidRPr="00B4692D">
        <w:rPr>
          <w:rFonts w:ascii="Times New Roman" w:hAnsi="Times New Roman" w:cs="Times New Roman"/>
          <w:sz w:val="28"/>
          <w:szCs w:val="28"/>
        </w:rPr>
        <w:t>в наиболее развитых федеральных округах Р</w:t>
      </w:r>
      <w:r w:rsidR="001317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2C6A" w:rsidRPr="00B4692D">
        <w:rPr>
          <w:rFonts w:ascii="Times New Roman" w:hAnsi="Times New Roman" w:cs="Times New Roman"/>
          <w:sz w:val="28"/>
          <w:szCs w:val="28"/>
        </w:rPr>
        <w:t>Ф</w:t>
      </w:r>
      <w:r w:rsidR="001317C1">
        <w:rPr>
          <w:rFonts w:ascii="Times New Roman" w:hAnsi="Times New Roman" w:cs="Times New Roman"/>
          <w:sz w:val="28"/>
          <w:szCs w:val="28"/>
        </w:rPr>
        <w:t>едерации</w:t>
      </w:r>
      <w:r w:rsidRPr="00B4692D">
        <w:rPr>
          <w:rFonts w:ascii="Times New Roman" w:hAnsi="Times New Roman" w:cs="Times New Roman"/>
          <w:sz w:val="28"/>
          <w:szCs w:val="28"/>
        </w:rPr>
        <w:t>;</w:t>
      </w:r>
    </w:p>
    <w:p w:rsidR="002D0CB9" w:rsidRPr="00B4692D" w:rsidRDefault="002D0CB9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проанализировать факторы, развивающ</w:t>
      </w:r>
      <w:r w:rsidR="00BB2C6A" w:rsidRPr="00B4692D">
        <w:rPr>
          <w:rFonts w:ascii="Times New Roman" w:hAnsi="Times New Roman" w:cs="Times New Roman"/>
          <w:sz w:val="28"/>
          <w:szCs w:val="28"/>
        </w:rPr>
        <w:t xml:space="preserve">ие модернизацию, в том числе её </w:t>
      </w:r>
      <w:r w:rsidRPr="00B4692D">
        <w:rPr>
          <w:rFonts w:ascii="Times New Roman" w:hAnsi="Times New Roman" w:cs="Times New Roman"/>
          <w:sz w:val="28"/>
          <w:szCs w:val="28"/>
        </w:rPr>
        <w:t>инновационные параметры</w:t>
      </w:r>
      <w:r w:rsidR="00BB2C6A" w:rsidRPr="00B4692D">
        <w:rPr>
          <w:rFonts w:ascii="Times New Roman" w:hAnsi="Times New Roman" w:cs="Times New Roman"/>
          <w:sz w:val="28"/>
          <w:szCs w:val="28"/>
        </w:rPr>
        <w:t xml:space="preserve">, </w:t>
      </w:r>
      <w:r w:rsidRPr="00B4692D">
        <w:rPr>
          <w:rFonts w:ascii="Times New Roman" w:hAnsi="Times New Roman" w:cs="Times New Roman"/>
          <w:sz w:val="28"/>
          <w:szCs w:val="28"/>
        </w:rPr>
        <w:t>на основе регрессионной математической модели;</w:t>
      </w:r>
    </w:p>
    <w:p w:rsidR="00D27362" w:rsidRPr="00B4692D" w:rsidRDefault="00D603EA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D27362" w:rsidRPr="00B4692D">
        <w:rPr>
          <w:rFonts w:ascii="Times New Roman" w:hAnsi="Times New Roman" w:cs="Times New Roman"/>
          <w:sz w:val="28"/>
          <w:szCs w:val="28"/>
        </w:rPr>
        <w:t>модел</w:t>
      </w:r>
      <w:r w:rsidR="00A114A9" w:rsidRPr="00B4692D">
        <w:rPr>
          <w:rFonts w:ascii="Times New Roman" w:hAnsi="Times New Roman" w:cs="Times New Roman"/>
          <w:sz w:val="28"/>
          <w:szCs w:val="28"/>
        </w:rPr>
        <w:t>и</w:t>
      </w:r>
      <w:r w:rsidR="00D27362" w:rsidRPr="00B4692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114A9" w:rsidRPr="00B4692D">
        <w:rPr>
          <w:rFonts w:ascii="Times New Roman" w:hAnsi="Times New Roman" w:cs="Times New Roman"/>
          <w:sz w:val="28"/>
          <w:szCs w:val="28"/>
        </w:rPr>
        <w:t>ов</w:t>
      </w:r>
      <w:r w:rsidR="00D27362" w:rsidRPr="00B4692D">
        <w:rPr>
          <w:rFonts w:ascii="Times New Roman" w:hAnsi="Times New Roman" w:cs="Times New Roman"/>
          <w:sz w:val="28"/>
          <w:szCs w:val="28"/>
        </w:rPr>
        <w:t xml:space="preserve"> жизненного цикла инноваци</w:t>
      </w:r>
      <w:r w:rsidR="00A114A9" w:rsidRPr="00B4692D">
        <w:rPr>
          <w:rFonts w:ascii="Times New Roman" w:hAnsi="Times New Roman" w:cs="Times New Roman"/>
          <w:sz w:val="28"/>
          <w:szCs w:val="28"/>
        </w:rPr>
        <w:t>й и модернизационного цикла, с учётом возможности их совмещения</w:t>
      </w:r>
      <w:r w:rsidR="00D27362" w:rsidRPr="00B4692D">
        <w:rPr>
          <w:rFonts w:ascii="Times New Roman" w:hAnsi="Times New Roman" w:cs="Times New Roman"/>
          <w:sz w:val="28"/>
          <w:szCs w:val="28"/>
        </w:rPr>
        <w:t>;</w:t>
      </w:r>
    </w:p>
    <w:p w:rsidR="00A114A9" w:rsidRPr="00B4692D" w:rsidRDefault="002D0CB9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привести обоснование </w:t>
      </w:r>
      <w:r w:rsidR="00BB2C6A" w:rsidRPr="00B4692D">
        <w:rPr>
          <w:rFonts w:ascii="Times New Roman" w:hAnsi="Times New Roman" w:cs="Times New Roman"/>
          <w:sz w:val="28"/>
          <w:szCs w:val="28"/>
        </w:rPr>
        <w:t>взаимосвяз</w:t>
      </w:r>
      <w:r w:rsidR="00503B74" w:rsidRPr="00B4692D">
        <w:rPr>
          <w:rFonts w:ascii="Times New Roman" w:hAnsi="Times New Roman" w:cs="Times New Roman"/>
          <w:sz w:val="28"/>
          <w:szCs w:val="28"/>
        </w:rPr>
        <w:t>ей</w:t>
      </w:r>
      <w:r w:rsidR="00BB2C6A" w:rsidRPr="00B4692D">
        <w:rPr>
          <w:rFonts w:ascii="Times New Roman" w:hAnsi="Times New Roman" w:cs="Times New Roman"/>
          <w:sz w:val="28"/>
          <w:szCs w:val="28"/>
        </w:rPr>
        <w:t xml:space="preserve"> и </w:t>
      </w:r>
      <w:r w:rsidRPr="00B4692D">
        <w:rPr>
          <w:rFonts w:ascii="Times New Roman" w:hAnsi="Times New Roman" w:cs="Times New Roman"/>
          <w:sz w:val="28"/>
          <w:szCs w:val="28"/>
        </w:rPr>
        <w:t>взаимодействи</w:t>
      </w:r>
      <w:r w:rsidR="00503B74" w:rsidRPr="00B4692D">
        <w:rPr>
          <w:rFonts w:ascii="Times New Roman" w:hAnsi="Times New Roman" w:cs="Times New Roman"/>
          <w:sz w:val="28"/>
          <w:szCs w:val="28"/>
        </w:rPr>
        <w:t>й</w:t>
      </w:r>
      <w:r w:rsidR="00BB2C6A" w:rsidRPr="00B4692D">
        <w:rPr>
          <w:rFonts w:ascii="Times New Roman" w:hAnsi="Times New Roman" w:cs="Times New Roman"/>
          <w:sz w:val="28"/>
          <w:szCs w:val="28"/>
        </w:rPr>
        <w:t xml:space="preserve"> между показателями модернизации предприятия и инновационности изделий</w:t>
      </w:r>
      <w:r w:rsidR="00D27362" w:rsidRPr="00B4692D">
        <w:rPr>
          <w:rFonts w:ascii="Times New Roman" w:hAnsi="Times New Roman" w:cs="Times New Roman"/>
          <w:sz w:val="28"/>
          <w:szCs w:val="28"/>
        </w:rPr>
        <w:t xml:space="preserve"> с использованием теории корреляции</w:t>
      </w:r>
      <w:r w:rsidR="00A114A9" w:rsidRPr="00B4692D">
        <w:rPr>
          <w:rFonts w:ascii="Times New Roman" w:hAnsi="Times New Roman" w:cs="Times New Roman"/>
          <w:sz w:val="28"/>
          <w:szCs w:val="28"/>
        </w:rPr>
        <w:t>;</w:t>
      </w:r>
      <w:r w:rsidR="00503B74" w:rsidRPr="00B4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B9" w:rsidRPr="00B4692D" w:rsidRDefault="00D27362" w:rsidP="006149EA">
      <w:pPr>
        <w:pStyle w:val="a0"/>
        <w:numPr>
          <w:ilvl w:val="0"/>
          <w:numId w:val="7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постро</w:t>
      </w:r>
      <w:r w:rsidR="002D0CB9" w:rsidRPr="00B4692D">
        <w:rPr>
          <w:rFonts w:ascii="Times New Roman" w:hAnsi="Times New Roman" w:cs="Times New Roman"/>
          <w:sz w:val="28"/>
          <w:szCs w:val="28"/>
        </w:rPr>
        <w:t>и</w:t>
      </w:r>
      <w:r w:rsidRPr="00B4692D">
        <w:rPr>
          <w:rFonts w:ascii="Times New Roman" w:hAnsi="Times New Roman" w:cs="Times New Roman"/>
          <w:sz w:val="28"/>
          <w:szCs w:val="28"/>
        </w:rPr>
        <w:t>ть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концептуальн</w:t>
      </w:r>
      <w:r w:rsidRPr="00B4692D">
        <w:rPr>
          <w:rFonts w:ascii="Times New Roman" w:hAnsi="Times New Roman" w:cs="Times New Roman"/>
          <w:sz w:val="28"/>
          <w:szCs w:val="28"/>
        </w:rPr>
        <w:t>ую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Pr="00B4692D">
        <w:rPr>
          <w:rFonts w:ascii="Times New Roman" w:hAnsi="Times New Roman" w:cs="Times New Roman"/>
          <w:sz w:val="28"/>
          <w:szCs w:val="28"/>
        </w:rPr>
        <w:t>ую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B4692D">
        <w:rPr>
          <w:rFonts w:ascii="Times New Roman" w:hAnsi="Times New Roman" w:cs="Times New Roman"/>
          <w:sz w:val="28"/>
          <w:szCs w:val="28"/>
        </w:rPr>
        <w:t>ь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системы управления модерни</w:t>
      </w:r>
      <w:r w:rsidR="006D2E86">
        <w:rPr>
          <w:rFonts w:ascii="Times New Roman" w:hAnsi="Times New Roman" w:cs="Times New Roman"/>
          <w:sz w:val="28"/>
          <w:szCs w:val="28"/>
        </w:rPr>
        <w:t xml:space="preserve">зацией промышленных предприятий и предложить 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механизм управления модернизационными процессами на базе оптимизации технико-экономических показателей </w:t>
      </w:r>
      <w:r w:rsidR="00A114A9" w:rsidRPr="00B4692D">
        <w:rPr>
          <w:rFonts w:ascii="Times New Roman" w:hAnsi="Times New Roman" w:cs="Times New Roman"/>
          <w:sz w:val="28"/>
          <w:szCs w:val="28"/>
        </w:rPr>
        <w:t xml:space="preserve">инновационности </w:t>
      </w:r>
      <w:r w:rsidRPr="00B4692D">
        <w:rPr>
          <w:rFonts w:ascii="Times New Roman" w:hAnsi="Times New Roman" w:cs="Times New Roman"/>
          <w:sz w:val="28"/>
          <w:szCs w:val="28"/>
        </w:rPr>
        <w:t>изделий</w:t>
      </w:r>
      <w:r w:rsidR="002D0CB9" w:rsidRPr="00B4692D">
        <w:rPr>
          <w:rFonts w:ascii="Times New Roman" w:hAnsi="Times New Roman" w:cs="Times New Roman"/>
          <w:sz w:val="28"/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 xml:space="preserve">Объектом исследования </w:t>
      </w:r>
      <w:r w:rsidRPr="00B4692D">
        <w:rPr>
          <w:szCs w:val="28"/>
        </w:rPr>
        <w:t xml:space="preserve">являются крупные промышленные предприятия </w:t>
      </w:r>
      <w:r w:rsidR="00A114A9" w:rsidRPr="00B4692D">
        <w:rPr>
          <w:szCs w:val="28"/>
        </w:rPr>
        <w:t>и комплексы Нижегородской области</w:t>
      </w:r>
      <w:r w:rsidRPr="00B4692D">
        <w:rPr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>Предметом исследования</w:t>
      </w:r>
      <w:r w:rsidRPr="00B4692D">
        <w:rPr>
          <w:szCs w:val="28"/>
        </w:rPr>
        <w:t xml:space="preserve"> являются организационно-технические и социально-экономические отношения в системах модернизации и </w:t>
      </w:r>
      <w:r w:rsidR="00B969BA" w:rsidRPr="00B4692D">
        <w:rPr>
          <w:szCs w:val="28"/>
        </w:rPr>
        <w:t>инновационности</w:t>
      </w:r>
      <w:r w:rsidRPr="00B4692D">
        <w:rPr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b/>
          <w:szCs w:val="28"/>
        </w:rPr>
      </w:pPr>
      <w:r w:rsidRPr="00B4692D">
        <w:rPr>
          <w:b/>
          <w:szCs w:val="28"/>
        </w:rPr>
        <w:t>Область исследования</w:t>
      </w:r>
    </w:p>
    <w:p w:rsidR="002D0CB9" w:rsidRPr="00B4692D" w:rsidRDefault="00B969BA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Диссертационное исследование соответствует пункту 1.1.1 (Разработка новых и адаптация существующих методов, механизмов и инструментов </w:t>
      </w:r>
      <w:r w:rsidRPr="00B4692D">
        <w:rPr>
          <w:szCs w:val="28"/>
        </w:rPr>
        <w:lastRenderedPageBreak/>
        <w:t>функционирования экономики, организации и управления хозяйственными образованиями промышленности), пункту 1.1.2 (Формирование механизмов устойчивого развития экономики промышленных отраслей, комплексов, предприятий), пункту 2.1 (Развитие теоретических и методологических положений инновационной деятельности; совершенствование форм и способов исследования инновационных процессов  в экономических системах)</w:t>
      </w:r>
      <w:r w:rsidR="00B07B87">
        <w:rPr>
          <w:szCs w:val="28"/>
        </w:rPr>
        <w:t xml:space="preserve"> и</w:t>
      </w:r>
      <w:r w:rsidRPr="00B4692D">
        <w:rPr>
          <w:szCs w:val="28"/>
        </w:rPr>
        <w:t xml:space="preserve"> пункту 2.2 (Разработка методологии и методов оценки, анализа, моделирования и прогнозирования инновационной деятельности в экономических системах) паспорта ВАК Р</w:t>
      </w:r>
      <w:r w:rsidR="006D502E">
        <w:rPr>
          <w:szCs w:val="28"/>
        </w:rPr>
        <w:t xml:space="preserve">оссийской </w:t>
      </w:r>
      <w:r w:rsidRPr="00B4692D">
        <w:rPr>
          <w:szCs w:val="28"/>
        </w:rPr>
        <w:t>Ф</w:t>
      </w:r>
      <w:r w:rsidR="006D502E">
        <w:rPr>
          <w:szCs w:val="28"/>
        </w:rPr>
        <w:t>едерации</w:t>
      </w:r>
      <w:r w:rsidRPr="00B4692D">
        <w:rPr>
          <w:szCs w:val="28"/>
        </w:rPr>
        <w:t xml:space="preserve"> по специальности 08.00.05. </w:t>
      </w:r>
      <w:r w:rsidR="002D0CB9" w:rsidRPr="00B4692D">
        <w:rPr>
          <w:szCs w:val="28"/>
        </w:rPr>
        <w:t>– Экономика и управление народным хозяйством.</w:t>
      </w:r>
    </w:p>
    <w:p w:rsidR="002D0CB9" w:rsidRDefault="008F1E98" w:rsidP="006149EA">
      <w:pPr>
        <w:spacing w:line="264" w:lineRule="auto"/>
        <w:jc w:val="both"/>
        <w:rPr>
          <w:szCs w:val="28"/>
        </w:rPr>
      </w:pPr>
      <w:r>
        <w:rPr>
          <w:b/>
          <w:szCs w:val="28"/>
        </w:rPr>
        <w:t xml:space="preserve">Теоретической и методологической основой исследования </w:t>
      </w:r>
      <w:r w:rsidR="00F554CA">
        <w:rPr>
          <w:szCs w:val="28"/>
        </w:rPr>
        <w:t>являлись</w:t>
      </w:r>
      <w:r>
        <w:rPr>
          <w:szCs w:val="28"/>
        </w:rPr>
        <w:t xml:space="preserve"> нормативные акты, регулирующие инновационную деятельность в РФ, труды отечественных и зарубежных ученых и исследователей, связанные с проблемами управления </w:t>
      </w:r>
      <w:proofErr w:type="spellStart"/>
      <w:r>
        <w:rPr>
          <w:szCs w:val="28"/>
        </w:rPr>
        <w:t>стратегическо-инновационной</w:t>
      </w:r>
      <w:proofErr w:type="spellEnd"/>
      <w:r>
        <w:rPr>
          <w:szCs w:val="28"/>
        </w:rPr>
        <w:t xml:space="preserve"> деятельностью промышленных предприятий.</w:t>
      </w:r>
    </w:p>
    <w:p w:rsidR="008F1E98" w:rsidRDefault="008F1E98" w:rsidP="006149EA">
      <w:pPr>
        <w:spacing w:line="264" w:lineRule="auto"/>
        <w:jc w:val="both"/>
        <w:rPr>
          <w:szCs w:val="28"/>
        </w:rPr>
      </w:pPr>
      <w:r w:rsidRPr="008F1E98">
        <w:rPr>
          <w:szCs w:val="28"/>
        </w:rPr>
        <w:t xml:space="preserve">Кроме того, </w:t>
      </w:r>
      <w:r w:rsidR="00ED68FF">
        <w:rPr>
          <w:szCs w:val="28"/>
        </w:rPr>
        <w:t>использовались</w:t>
      </w:r>
      <w:r>
        <w:rPr>
          <w:szCs w:val="28"/>
        </w:rPr>
        <w:t xml:space="preserve"> данные государственной статистики </w:t>
      </w:r>
      <w:r w:rsidR="00ED68FF">
        <w:rPr>
          <w:szCs w:val="28"/>
        </w:rPr>
        <w:t>РФ и статистики Нижегородской области, связанные с процессами модернизации промышленных предприятий.</w:t>
      </w:r>
    </w:p>
    <w:p w:rsidR="00ED68FF" w:rsidRPr="008F1E98" w:rsidRDefault="00F554CA" w:rsidP="006149EA">
      <w:pPr>
        <w:spacing w:line="264" w:lineRule="auto"/>
        <w:jc w:val="both"/>
        <w:rPr>
          <w:szCs w:val="28"/>
        </w:rPr>
      </w:pPr>
      <w:r>
        <w:rPr>
          <w:szCs w:val="28"/>
        </w:rPr>
        <w:t>В процессе обработки результатов исследования использовались методы экономического, системного и сравнительного анализа, а также методы математической статистики и метод экспертных оценок.</w:t>
      </w:r>
    </w:p>
    <w:p w:rsidR="002D0CB9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 xml:space="preserve">Научная новизна </w:t>
      </w:r>
      <w:r w:rsidRPr="00B4692D">
        <w:rPr>
          <w:szCs w:val="28"/>
        </w:rPr>
        <w:t>диссертационного исследования</w:t>
      </w:r>
      <w:r w:rsidR="006D2E86">
        <w:rPr>
          <w:szCs w:val="28"/>
        </w:rPr>
        <w:t>.</w:t>
      </w:r>
    </w:p>
    <w:p w:rsidR="002D0CB9" w:rsidRPr="006F595A" w:rsidRDefault="005C4BCC" w:rsidP="006F595A">
      <w:pPr>
        <w:pStyle w:val="a0"/>
        <w:numPr>
          <w:ilvl w:val="0"/>
          <w:numId w:val="4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5A">
        <w:rPr>
          <w:rFonts w:ascii="Times New Roman" w:hAnsi="Times New Roman" w:cs="Times New Roman"/>
          <w:sz w:val="28"/>
          <w:szCs w:val="28"/>
        </w:rPr>
        <w:t>На основе о</w:t>
      </w:r>
      <w:r w:rsidR="001D0D67" w:rsidRPr="006F595A">
        <w:rPr>
          <w:rFonts w:ascii="Times New Roman" w:hAnsi="Times New Roman" w:cs="Times New Roman"/>
          <w:sz w:val="28"/>
          <w:szCs w:val="28"/>
        </w:rPr>
        <w:t>пределени</w:t>
      </w:r>
      <w:r w:rsidRPr="006F595A">
        <w:rPr>
          <w:rFonts w:ascii="Times New Roman" w:hAnsi="Times New Roman" w:cs="Times New Roman"/>
          <w:sz w:val="28"/>
          <w:szCs w:val="28"/>
        </w:rPr>
        <w:t xml:space="preserve">я </w:t>
      </w:r>
      <w:r w:rsidR="00D15641" w:rsidRPr="006F595A">
        <w:rPr>
          <w:rFonts w:ascii="Times New Roman" w:hAnsi="Times New Roman" w:cs="Times New Roman"/>
          <w:sz w:val="28"/>
          <w:szCs w:val="28"/>
        </w:rPr>
        <w:t>механизм</w:t>
      </w:r>
      <w:r w:rsidRPr="006F595A">
        <w:rPr>
          <w:rFonts w:ascii="Times New Roman" w:hAnsi="Times New Roman" w:cs="Times New Roman"/>
          <w:sz w:val="28"/>
          <w:szCs w:val="28"/>
        </w:rPr>
        <w:t>а</w:t>
      </w:r>
      <w:r w:rsidR="00D15641" w:rsidRPr="006F595A">
        <w:rPr>
          <w:rFonts w:ascii="Times New Roman" w:hAnsi="Times New Roman" w:cs="Times New Roman"/>
          <w:sz w:val="28"/>
          <w:szCs w:val="28"/>
        </w:rPr>
        <w:t xml:space="preserve"> уп</w:t>
      </w:r>
      <w:r w:rsidR="00415AA4" w:rsidRPr="006F595A">
        <w:rPr>
          <w:rFonts w:ascii="Times New Roman" w:hAnsi="Times New Roman" w:cs="Times New Roman"/>
          <w:sz w:val="28"/>
          <w:szCs w:val="28"/>
        </w:rPr>
        <w:t xml:space="preserve">равления модернизацией, скорости и ускорения модернизационных преобразований, характеризующих </w:t>
      </w:r>
      <w:r w:rsidR="00D15641" w:rsidRPr="006F595A">
        <w:rPr>
          <w:rFonts w:ascii="Times New Roman" w:hAnsi="Times New Roman" w:cs="Times New Roman"/>
          <w:sz w:val="28"/>
          <w:szCs w:val="28"/>
        </w:rPr>
        <w:t>показател</w:t>
      </w:r>
      <w:r w:rsidR="00415AA4" w:rsidRPr="006F595A">
        <w:rPr>
          <w:rFonts w:ascii="Times New Roman" w:hAnsi="Times New Roman" w:cs="Times New Roman"/>
          <w:sz w:val="28"/>
          <w:szCs w:val="28"/>
        </w:rPr>
        <w:t>и</w:t>
      </w:r>
      <w:r w:rsidR="00F554CA" w:rsidRPr="006F595A">
        <w:rPr>
          <w:rFonts w:ascii="Times New Roman" w:hAnsi="Times New Roman" w:cs="Times New Roman"/>
          <w:sz w:val="28"/>
          <w:szCs w:val="28"/>
        </w:rPr>
        <w:t xml:space="preserve"> её эффективности,</w:t>
      </w:r>
      <w:r w:rsidR="00415AA4" w:rsidRPr="006F595A">
        <w:rPr>
          <w:rFonts w:ascii="Times New Roman" w:hAnsi="Times New Roman" w:cs="Times New Roman"/>
          <w:sz w:val="28"/>
          <w:szCs w:val="28"/>
        </w:rPr>
        <w:t xml:space="preserve"> </w:t>
      </w:r>
      <w:r w:rsidR="002D0CB9" w:rsidRPr="006F595A">
        <w:rPr>
          <w:rFonts w:ascii="Times New Roman" w:hAnsi="Times New Roman" w:cs="Times New Roman"/>
          <w:sz w:val="28"/>
          <w:szCs w:val="28"/>
        </w:rPr>
        <w:t>предложено определение сущности модернизации промышленных предприятий в условиях вариативности производственно-технических ситуаций, поиска и испол</w:t>
      </w:r>
      <w:r w:rsidR="00415AA4" w:rsidRPr="006F595A">
        <w:rPr>
          <w:rFonts w:ascii="Times New Roman" w:hAnsi="Times New Roman" w:cs="Times New Roman"/>
          <w:sz w:val="28"/>
          <w:szCs w:val="28"/>
        </w:rPr>
        <w:t>ьзования неравновесия на рынках.</w:t>
      </w:r>
    </w:p>
    <w:p w:rsidR="008B21B3" w:rsidRPr="006F595A" w:rsidRDefault="00415AA4" w:rsidP="006F595A">
      <w:pPr>
        <w:pStyle w:val="11"/>
        <w:numPr>
          <w:ilvl w:val="0"/>
          <w:numId w:val="49"/>
        </w:numPr>
        <w:spacing w:line="264" w:lineRule="auto"/>
        <w:ind w:left="0" w:firstLine="709"/>
        <w:jc w:val="both"/>
        <w:rPr>
          <w:szCs w:val="28"/>
        </w:rPr>
      </w:pPr>
      <w:r w:rsidRPr="006F595A">
        <w:rPr>
          <w:szCs w:val="28"/>
        </w:rPr>
        <w:t xml:space="preserve">На базе анализа проблем модернизации промышленных предприятий разработана методика этих проблем, </w:t>
      </w:r>
      <w:r w:rsidR="008B21B3" w:rsidRPr="006F595A">
        <w:rPr>
          <w:szCs w:val="28"/>
        </w:rPr>
        <w:t>включающая</w:t>
      </w:r>
      <w:r w:rsidR="00B05B66" w:rsidRPr="006F595A">
        <w:rPr>
          <w:szCs w:val="28"/>
        </w:rPr>
        <w:t xml:space="preserve"> в себя</w:t>
      </w:r>
      <w:r w:rsidR="008B21B3" w:rsidRPr="006F595A">
        <w:rPr>
          <w:szCs w:val="28"/>
        </w:rPr>
        <w:t>:</w:t>
      </w:r>
      <w:r w:rsidR="00350D3A" w:rsidRPr="006F595A">
        <w:rPr>
          <w:szCs w:val="28"/>
        </w:rPr>
        <w:t xml:space="preserve"> </w:t>
      </w:r>
      <w:r w:rsidR="008B21B3" w:rsidRPr="006F595A">
        <w:rPr>
          <w:szCs w:val="28"/>
        </w:rPr>
        <w:t>методологические положения о модернизированности общества и его влияние на научно-технический прогресс;</w:t>
      </w:r>
      <w:r w:rsidR="00350D3A" w:rsidRPr="006F595A">
        <w:rPr>
          <w:szCs w:val="28"/>
        </w:rPr>
        <w:t xml:space="preserve"> </w:t>
      </w:r>
      <w:r w:rsidR="008B21B3" w:rsidRPr="006F595A">
        <w:rPr>
          <w:szCs w:val="28"/>
        </w:rPr>
        <w:t>методологические подходы к управлению модернизацией на основе оптимизации инновационности изделий;</w:t>
      </w:r>
      <w:r w:rsidR="00350D3A" w:rsidRPr="006F595A">
        <w:rPr>
          <w:szCs w:val="28"/>
        </w:rPr>
        <w:t xml:space="preserve"> </w:t>
      </w:r>
      <w:r w:rsidR="008B21B3" w:rsidRPr="006F595A">
        <w:rPr>
          <w:szCs w:val="28"/>
        </w:rPr>
        <w:t>методология построения моделей инновационного процесса;</w:t>
      </w:r>
      <w:r w:rsidR="00350D3A" w:rsidRPr="006F595A">
        <w:rPr>
          <w:szCs w:val="28"/>
        </w:rPr>
        <w:t xml:space="preserve"> </w:t>
      </w:r>
      <w:r w:rsidR="008B21B3" w:rsidRPr="006F595A">
        <w:rPr>
          <w:szCs w:val="28"/>
        </w:rPr>
        <w:t>методология установления взаимосвязи и взаимодействий модерни</w:t>
      </w:r>
      <w:r w:rsidR="00350D3A" w:rsidRPr="006F595A">
        <w:rPr>
          <w:szCs w:val="28"/>
        </w:rPr>
        <w:t>зации и инновационности изделий.</w:t>
      </w:r>
    </w:p>
    <w:p w:rsidR="002D0CB9" w:rsidRPr="006F595A" w:rsidRDefault="00F554CA" w:rsidP="006F595A">
      <w:pPr>
        <w:pStyle w:val="11"/>
        <w:numPr>
          <w:ilvl w:val="0"/>
          <w:numId w:val="49"/>
        </w:numPr>
        <w:spacing w:line="264" w:lineRule="auto"/>
        <w:ind w:left="0" w:firstLine="709"/>
        <w:jc w:val="both"/>
        <w:rPr>
          <w:szCs w:val="28"/>
        </w:rPr>
      </w:pPr>
      <w:proofErr w:type="gramStart"/>
      <w:r w:rsidRPr="006F595A">
        <w:rPr>
          <w:szCs w:val="28"/>
        </w:rPr>
        <w:t>На основе созданной совмещённой аналоговой системы «Модернизация-Инновация», р</w:t>
      </w:r>
      <w:r w:rsidR="00350D3A" w:rsidRPr="006F595A">
        <w:rPr>
          <w:szCs w:val="28"/>
        </w:rPr>
        <w:t xml:space="preserve">азработан процесс </w:t>
      </w:r>
      <w:r w:rsidR="00350D3A" w:rsidRPr="006F595A">
        <w:rPr>
          <w:spacing w:val="-2"/>
          <w:szCs w:val="28"/>
        </w:rPr>
        <w:t>управления</w:t>
      </w:r>
      <w:r w:rsidR="00506FAC" w:rsidRPr="006F595A">
        <w:rPr>
          <w:spacing w:val="-2"/>
          <w:szCs w:val="28"/>
        </w:rPr>
        <w:t xml:space="preserve"> </w:t>
      </w:r>
      <w:r w:rsidR="00506FAC" w:rsidRPr="006F595A">
        <w:rPr>
          <w:szCs w:val="28"/>
        </w:rPr>
        <w:t>модернизацией</w:t>
      </w:r>
      <w:r w:rsidR="00350D3A" w:rsidRPr="006F595A">
        <w:rPr>
          <w:szCs w:val="28"/>
        </w:rPr>
        <w:t xml:space="preserve"> промышленных предприятий</w:t>
      </w:r>
      <w:r w:rsidRPr="006F595A">
        <w:rPr>
          <w:szCs w:val="28"/>
        </w:rPr>
        <w:t xml:space="preserve">, позволяющий оптимизировать </w:t>
      </w:r>
      <w:r w:rsidR="00506FAC" w:rsidRPr="006F595A">
        <w:rPr>
          <w:szCs w:val="28"/>
        </w:rPr>
        <w:t>технико-экономически</w:t>
      </w:r>
      <w:r w:rsidRPr="006F595A">
        <w:rPr>
          <w:szCs w:val="28"/>
        </w:rPr>
        <w:t>е</w:t>
      </w:r>
      <w:r w:rsidR="00506FAC" w:rsidRPr="006F595A">
        <w:rPr>
          <w:szCs w:val="28"/>
        </w:rPr>
        <w:t xml:space="preserve"> показат</w:t>
      </w:r>
      <w:r w:rsidR="00350D3A" w:rsidRPr="006F595A">
        <w:rPr>
          <w:szCs w:val="28"/>
        </w:rPr>
        <w:t>ел</w:t>
      </w:r>
      <w:r w:rsidRPr="006F595A">
        <w:rPr>
          <w:szCs w:val="28"/>
        </w:rPr>
        <w:t>и</w:t>
      </w:r>
      <w:r w:rsidR="00350D3A" w:rsidRPr="006F595A">
        <w:rPr>
          <w:szCs w:val="28"/>
        </w:rPr>
        <w:t xml:space="preserve"> инновационности изделий </w:t>
      </w:r>
      <w:r w:rsidRPr="006F595A">
        <w:rPr>
          <w:szCs w:val="28"/>
        </w:rPr>
        <w:t xml:space="preserve">и </w:t>
      </w:r>
      <w:r w:rsidR="0022426D" w:rsidRPr="006F595A">
        <w:rPr>
          <w:szCs w:val="28"/>
        </w:rPr>
        <w:t>с</w:t>
      </w:r>
      <w:r w:rsidRPr="006F595A">
        <w:rPr>
          <w:szCs w:val="28"/>
        </w:rPr>
        <w:t xml:space="preserve"> </w:t>
      </w:r>
      <w:r w:rsidR="0022426D" w:rsidRPr="006F595A">
        <w:rPr>
          <w:szCs w:val="28"/>
        </w:rPr>
        <w:t xml:space="preserve">определённой </w:t>
      </w:r>
      <w:r w:rsidR="0022426D" w:rsidRPr="006F595A">
        <w:rPr>
          <w:szCs w:val="28"/>
        </w:rPr>
        <w:lastRenderedPageBreak/>
        <w:t>цикличностью формировать и внос</w:t>
      </w:r>
      <w:r w:rsidRPr="006F595A">
        <w:rPr>
          <w:szCs w:val="28"/>
        </w:rPr>
        <w:t xml:space="preserve">ить корректирующие воздействия в оперативное течение </w:t>
      </w:r>
      <w:r w:rsidR="0022426D" w:rsidRPr="006F595A">
        <w:rPr>
          <w:szCs w:val="28"/>
        </w:rPr>
        <w:t>модернизации</w:t>
      </w:r>
      <w:r w:rsidR="00AE0AB2" w:rsidRPr="006F595A">
        <w:rPr>
          <w:szCs w:val="28"/>
        </w:rPr>
        <w:t>.</w:t>
      </w:r>
      <w:proofErr w:type="gramEnd"/>
    </w:p>
    <w:p w:rsidR="00AE0AB2" w:rsidRPr="006F595A" w:rsidRDefault="00AE0AB2" w:rsidP="006F595A">
      <w:pPr>
        <w:pStyle w:val="11"/>
        <w:numPr>
          <w:ilvl w:val="0"/>
          <w:numId w:val="49"/>
        </w:numPr>
        <w:spacing w:line="264" w:lineRule="auto"/>
        <w:ind w:left="0" w:firstLine="709"/>
        <w:jc w:val="both"/>
        <w:rPr>
          <w:szCs w:val="28"/>
        </w:rPr>
      </w:pPr>
      <w:r w:rsidRPr="006F595A">
        <w:rPr>
          <w:szCs w:val="28"/>
        </w:rPr>
        <w:t>Разработан базис</w:t>
      </w:r>
      <w:r w:rsidR="0002335A" w:rsidRPr="006F595A">
        <w:rPr>
          <w:szCs w:val="28"/>
        </w:rPr>
        <w:t xml:space="preserve"> для формализованного определения </w:t>
      </w:r>
      <w:r w:rsidRPr="006F595A">
        <w:rPr>
          <w:szCs w:val="28"/>
        </w:rPr>
        <w:t>взаимосвязей и взаимодействий между элементами</w:t>
      </w:r>
      <w:r w:rsidR="00674486" w:rsidRPr="006F595A">
        <w:rPr>
          <w:szCs w:val="28"/>
        </w:rPr>
        <w:t xml:space="preserve"> модернизации как</w:t>
      </w:r>
      <w:r w:rsidRPr="006F595A">
        <w:rPr>
          <w:szCs w:val="28"/>
        </w:rPr>
        <w:t xml:space="preserve"> сложн</w:t>
      </w:r>
      <w:r w:rsidR="00674486" w:rsidRPr="006F595A">
        <w:rPr>
          <w:szCs w:val="28"/>
        </w:rPr>
        <w:t>ой</w:t>
      </w:r>
      <w:r w:rsidRPr="006F595A">
        <w:rPr>
          <w:szCs w:val="28"/>
        </w:rPr>
        <w:t xml:space="preserve"> систем</w:t>
      </w:r>
      <w:r w:rsidR="00674486" w:rsidRPr="006F595A">
        <w:rPr>
          <w:szCs w:val="28"/>
        </w:rPr>
        <w:t>ы</w:t>
      </w:r>
      <w:r w:rsidRPr="006F595A">
        <w:rPr>
          <w:szCs w:val="28"/>
        </w:rPr>
        <w:t>, включающий:</w:t>
      </w:r>
      <w:r w:rsidR="00674486" w:rsidRPr="006F595A">
        <w:rPr>
          <w:szCs w:val="28"/>
        </w:rPr>
        <w:t xml:space="preserve"> </w:t>
      </w:r>
      <w:r w:rsidRPr="006F595A">
        <w:rPr>
          <w:szCs w:val="28"/>
        </w:rPr>
        <w:t>классификационный подход при определении рациональности взаимодействий объектов;</w:t>
      </w:r>
      <w:r w:rsidR="00674486" w:rsidRPr="006F595A">
        <w:rPr>
          <w:szCs w:val="28"/>
        </w:rPr>
        <w:t xml:space="preserve"> </w:t>
      </w:r>
      <w:r w:rsidRPr="006F595A">
        <w:rPr>
          <w:szCs w:val="28"/>
        </w:rPr>
        <w:t>регрессионное</w:t>
      </w:r>
      <w:r w:rsidR="0002335A" w:rsidRPr="006F595A">
        <w:rPr>
          <w:szCs w:val="28"/>
        </w:rPr>
        <w:t xml:space="preserve"> моделирование методам</w:t>
      </w:r>
      <w:r w:rsidR="00B444C4" w:rsidRPr="006F595A">
        <w:rPr>
          <w:szCs w:val="28"/>
        </w:rPr>
        <w:t>и</w:t>
      </w:r>
      <w:r w:rsidRPr="006F595A">
        <w:rPr>
          <w:szCs w:val="28"/>
        </w:rPr>
        <w:t xml:space="preserve"> активного и пассивного планирования эксперимента;</w:t>
      </w:r>
      <w:r w:rsidR="00674486" w:rsidRPr="006F595A">
        <w:rPr>
          <w:szCs w:val="28"/>
        </w:rPr>
        <w:t xml:space="preserve"> </w:t>
      </w:r>
      <w:r w:rsidRPr="006F595A">
        <w:rPr>
          <w:szCs w:val="28"/>
        </w:rPr>
        <w:t>метод установления корреляционной зав</w:t>
      </w:r>
      <w:r w:rsidR="00674486" w:rsidRPr="006F595A">
        <w:rPr>
          <w:szCs w:val="28"/>
        </w:rPr>
        <w:t xml:space="preserve">исимости между </w:t>
      </w:r>
      <w:r w:rsidR="0002335A" w:rsidRPr="006F595A">
        <w:rPr>
          <w:szCs w:val="28"/>
        </w:rPr>
        <w:t>элементами</w:t>
      </w:r>
      <w:r w:rsidR="00674486" w:rsidRPr="006F595A">
        <w:rPr>
          <w:szCs w:val="28"/>
        </w:rPr>
        <w:t xml:space="preserve"> систем</w:t>
      </w:r>
      <w:r w:rsidR="0002335A" w:rsidRPr="006F595A">
        <w:rPr>
          <w:szCs w:val="28"/>
        </w:rPr>
        <w:t xml:space="preserve"> объектов</w:t>
      </w:r>
      <w:r w:rsidR="00674486" w:rsidRPr="006F595A">
        <w:rPr>
          <w:szCs w:val="28"/>
        </w:rPr>
        <w:t>.</w:t>
      </w:r>
    </w:p>
    <w:p w:rsidR="0002335A" w:rsidRPr="006F595A" w:rsidRDefault="0002335A" w:rsidP="006F595A">
      <w:pPr>
        <w:pStyle w:val="11"/>
        <w:numPr>
          <w:ilvl w:val="0"/>
          <w:numId w:val="49"/>
        </w:numPr>
        <w:spacing w:line="276" w:lineRule="auto"/>
        <w:ind w:left="0" w:firstLine="709"/>
        <w:jc w:val="both"/>
        <w:rPr>
          <w:szCs w:val="28"/>
        </w:rPr>
      </w:pPr>
      <w:r w:rsidRPr="006F595A">
        <w:rPr>
          <w:szCs w:val="28"/>
        </w:rPr>
        <w:t>Разработана аналоговая схема системы «Модернизация-Инновация», устанавливающая степень корреляции между показателями модернизированности предприятия и инновационности изделия и построена концептуальная модель интегрированной системы управления модернизацией.</w:t>
      </w:r>
    </w:p>
    <w:p w:rsidR="00674486" w:rsidRPr="006F595A" w:rsidRDefault="00674486" w:rsidP="006F595A">
      <w:pPr>
        <w:pStyle w:val="11"/>
        <w:numPr>
          <w:ilvl w:val="0"/>
          <w:numId w:val="49"/>
        </w:numPr>
        <w:spacing w:line="276" w:lineRule="auto"/>
        <w:ind w:left="0" w:firstLine="709"/>
        <w:jc w:val="both"/>
        <w:rPr>
          <w:szCs w:val="28"/>
        </w:rPr>
      </w:pPr>
      <w:r w:rsidRPr="006F595A">
        <w:rPr>
          <w:szCs w:val="28"/>
        </w:rPr>
        <w:t>Построена модель методологии формирования производственно-технологических действий в формате модернизационного лага и множества оптимальных технико-экономических значений инновационности изделий.</w:t>
      </w:r>
    </w:p>
    <w:p w:rsidR="00674486" w:rsidRDefault="00674486" w:rsidP="00A02E17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Теоретическая и практическая значимость</w:t>
      </w:r>
    </w:p>
    <w:p w:rsidR="002D0CB9" w:rsidRPr="00B4692D" w:rsidRDefault="00674486" w:rsidP="00A02E17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Теоретическая значимость диссертации заключается в </w:t>
      </w:r>
      <w:r w:rsidR="002D0CB9" w:rsidRPr="00B4692D">
        <w:rPr>
          <w:szCs w:val="28"/>
        </w:rPr>
        <w:t>дальнейше</w:t>
      </w:r>
      <w:r>
        <w:rPr>
          <w:szCs w:val="28"/>
        </w:rPr>
        <w:t>м</w:t>
      </w:r>
      <w:r w:rsidR="002D0CB9" w:rsidRPr="00B4692D">
        <w:rPr>
          <w:szCs w:val="28"/>
        </w:rPr>
        <w:t xml:space="preserve"> развити</w:t>
      </w:r>
      <w:r>
        <w:rPr>
          <w:szCs w:val="28"/>
        </w:rPr>
        <w:t>и</w:t>
      </w:r>
      <w:r w:rsidR="002D0CB9" w:rsidRPr="00B4692D">
        <w:rPr>
          <w:szCs w:val="28"/>
        </w:rPr>
        <w:t xml:space="preserve"> механизма организации и управления модернизационным развитием промышленных предприятий.</w:t>
      </w:r>
    </w:p>
    <w:p w:rsidR="002D0CB9" w:rsidRPr="00B4692D" w:rsidRDefault="002D0CB9" w:rsidP="00A02E17">
      <w:pPr>
        <w:spacing w:line="276" w:lineRule="auto"/>
        <w:jc w:val="both"/>
        <w:rPr>
          <w:szCs w:val="28"/>
        </w:rPr>
      </w:pPr>
      <w:r w:rsidRPr="00B4692D">
        <w:rPr>
          <w:szCs w:val="28"/>
        </w:rPr>
        <w:t xml:space="preserve">Практическая значимость </w:t>
      </w:r>
      <w:r w:rsidR="00674486">
        <w:rPr>
          <w:szCs w:val="28"/>
        </w:rPr>
        <w:t xml:space="preserve">диссертации состоит </w:t>
      </w:r>
      <w:r w:rsidRPr="00B4692D">
        <w:rPr>
          <w:szCs w:val="28"/>
        </w:rPr>
        <w:t xml:space="preserve">в разработке инновационных методов совершенствования </w:t>
      </w:r>
      <w:r w:rsidR="00417C53" w:rsidRPr="00B4692D">
        <w:rPr>
          <w:szCs w:val="28"/>
        </w:rPr>
        <w:t xml:space="preserve">управления </w:t>
      </w:r>
      <w:r w:rsidRPr="00B4692D">
        <w:rPr>
          <w:szCs w:val="28"/>
        </w:rPr>
        <w:t>модернизаци</w:t>
      </w:r>
      <w:r w:rsidR="00417C53" w:rsidRPr="00B4692D">
        <w:rPr>
          <w:szCs w:val="28"/>
        </w:rPr>
        <w:t>ей</w:t>
      </w:r>
      <w:r w:rsidRPr="00B4692D">
        <w:rPr>
          <w:szCs w:val="28"/>
        </w:rPr>
        <w:t xml:space="preserve">, базирующихся на </w:t>
      </w:r>
      <w:r w:rsidR="00417C53" w:rsidRPr="00B4692D">
        <w:rPr>
          <w:szCs w:val="28"/>
        </w:rPr>
        <w:t xml:space="preserve">ресурсосберегающих технологиях </w:t>
      </w:r>
      <w:r w:rsidRPr="00B4692D">
        <w:rPr>
          <w:szCs w:val="28"/>
        </w:rPr>
        <w:t>и оптимизации технико-экономических показателей производственных процессов изготовления высокотехнологичной и инновационной продукции.</w:t>
      </w:r>
    </w:p>
    <w:p w:rsidR="002D0CB9" w:rsidRPr="00B4692D" w:rsidRDefault="002D0CB9" w:rsidP="00A02E17">
      <w:pPr>
        <w:spacing w:line="276" w:lineRule="auto"/>
        <w:jc w:val="both"/>
        <w:rPr>
          <w:b/>
          <w:szCs w:val="28"/>
        </w:rPr>
      </w:pPr>
      <w:r w:rsidRPr="00B4692D">
        <w:rPr>
          <w:b/>
          <w:szCs w:val="28"/>
        </w:rPr>
        <w:t xml:space="preserve">Апробация </w:t>
      </w:r>
      <w:r w:rsidR="00674486">
        <w:rPr>
          <w:b/>
          <w:szCs w:val="28"/>
        </w:rPr>
        <w:t>диссертационного исследования</w:t>
      </w:r>
    </w:p>
    <w:p w:rsidR="00C10343" w:rsidRPr="00232998" w:rsidRDefault="002D0CB9" w:rsidP="00A02E17">
      <w:pPr>
        <w:spacing w:line="276" w:lineRule="auto"/>
        <w:jc w:val="both"/>
        <w:rPr>
          <w:szCs w:val="28"/>
          <w:highlight w:val="yellow"/>
        </w:rPr>
      </w:pPr>
      <w:r w:rsidRPr="00C23799">
        <w:rPr>
          <w:szCs w:val="28"/>
        </w:rPr>
        <w:t xml:space="preserve">Основные </w:t>
      </w:r>
      <w:r w:rsidR="0002335A" w:rsidRPr="00C23799">
        <w:rPr>
          <w:szCs w:val="28"/>
        </w:rPr>
        <w:t xml:space="preserve">теоретические и практические результаты проведенного исследования докладывались </w:t>
      </w:r>
      <w:r w:rsidRPr="00C23799">
        <w:rPr>
          <w:szCs w:val="28"/>
        </w:rPr>
        <w:t>на</w:t>
      </w:r>
      <w:r w:rsidR="00C10343" w:rsidRPr="00C23799">
        <w:rPr>
          <w:szCs w:val="28"/>
        </w:rPr>
        <w:t xml:space="preserve"> различных М</w:t>
      </w:r>
      <w:r w:rsidRPr="00C23799">
        <w:rPr>
          <w:szCs w:val="28"/>
        </w:rPr>
        <w:t>еждународных</w:t>
      </w:r>
      <w:r w:rsidR="00C10343" w:rsidRPr="00C23799">
        <w:rPr>
          <w:szCs w:val="28"/>
        </w:rPr>
        <w:t xml:space="preserve"> и Всероссийских </w:t>
      </w:r>
      <w:r w:rsidRPr="00C23799">
        <w:rPr>
          <w:szCs w:val="28"/>
        </w:rPr>
        <w:t>научно-практических конференциях</w:t>
      </w:r>
      <w:r w:rsidR="00C10343" w:rsidRPr="00C23799">
        <w:rPr>
          <w:szCs w:val="28"/>
        </w:rPr>
        <w:t>.</w:t>
      </w:r>
    </w:p>
    <w:p w:rsidR="002D0CB9" w:rsidRPr="00C37C35" w:rsidRDefault="00C10343" w:rsidP="00A02E17">
      <w:pPr>
        <w:spacing w:line="276" w:lineRule="auto"/>
        <w:jc w:val="both"/>
        <w:rPr>
          <w:szCs w:val="28"/>
        </w:rPr>
      </w:pPr>
      <w:r w:rsidRPr="0061100F">
        <w:rPr>
          <w:szCs w:val="28"/>
        </w:rPr>
        <w:t xml:space="preserve">По </w:t>
      </w:r>
      <w:r w:rsidRPr="00C37C35">
        <w:rPr>
          <w:szCs w:val="28"/>
        </w:rPr>
        <w:t xml:space="preserve">результатам исследования опубликовано </w:t>
      </w:r>
      <w:r w:rsidR="0061100F" w:rsidRPr="00C37C35">
        <w:rPr>
          <w:szCs w:val="28"/>
        </w:rPr>
        <w:t xml:space="preserve">10 </w:t>
      </w:r>
      <w:r w:rsidR="002D0CB9" w:rsidRPr="00C37C35">
        <w:rPr>
          <w:szCs w:val="28"/>
        </w:rPr>
        <w:t xml:space="preserve">печатных работ, из них 3 статьи </w:t>
      </w:r>
      <w:r w:rsidR="006F595A" w:rsidRPr="00834BC9">
        <w:rPr>
          <w:szCs w:val="28"/>
        </w:rPr>
        <w:t>–</w:t>
      </w:r>
      <w:r w:rsidR="0061100F" w:rsidRPr="00C37C35">
        <w:rPr>
          <w:szCs w:val="28"/>
        </w:rPr>
        <w:t xml:space="preserve"> </w:t>
      </w:r>
      <w:r w:rsidR="002D0CB9" w:rsidRPr="00C37C35">
        <w:rPr>
          <w:szCs w:val="28"/>
        </w:rPr>
        <w:t>в научных изданиях, входящих в</w:t>
      </w:r>
      <w:r w:rsidR="00674486" w:rsidRPr="00C37C35">
        <w:rPr>
          <w:szCs w:val="28"/>
        </w:rPr>
        <w:t xml:space="preserve"> перечень</w:t>
      </w:r>
      <w:r w:rsidR="0061100F" w:rsidRPr="00C37C35">
        <w:rPr>
          <w:szCs w:val="28"/>
        </w:rPr>
        <w:t xml:space="preserve"> журналов</w:t>
      </w:r>
      <w:r w:rsidR="00674486" w:rsidRPr="00C37C35">
        <w:rPr>
          <w:szCs w:val="28"/>
        </w:rPr>
        <w:t>, рекомендуемых ВАК</w:t>
      </w:r>
      <w:r w:rsidR="002D0CB9" w:rsidRPr="00C37C35">
        <w:rPr>
          <w:szCs w:val="28"/>
        </w:rPr>
        <w:t>.</w:t>
      </w:r>
    </w:p>
    <w:p w:rsidR="002D0CB9" w:rsidRPr="00C37C35" w:rsidRDefault="002D0CB9" w:rsidP="00A02E17">
      <w:pPr>
        <w:spacing w:line="276" w:lineRule="auto"/>
        <w:jc w:val="both"/>
        <w:rPr>
          <w:szCs w:val="28"/>
        </w:rPr>
      </w:pPr>
      <w:r w:rsidRPr="00C37C35">
        <w:rPr>
          <w:szCs w:val="28"/>
        </w:rPr>
        <w:t>Теоретические и практические разработки диссертационного исследования используются в учебном процессе Волжско</w:t>
      </w:r>
      <w:r w:rsidR="002A71E7" w:rsidRPr="00C37C35">
        <w:rPr>
          <w:szCs w:val="28"/>
        </w:rPr>
        <w:t>го</w:t>
      </w:r>
      <w:r w:rsidRPr="00C37C35">
        <w:rPr>
          <w:szCs w:val="28"/>
        </w:rPr>
        <w:t xml:space="preserve"> государственно</w:t>
      </w:r>
      <w:r w:rsidR="002A71E7" w:rsidRPr="00C37C35">
        <w:rPr>
          <w:szCs w:val="28"/>
        </w:rPr>
        <w:t>го</w:t>
      </w:r>
      <w:r w:rsidRPr="00C37C35">
        <w:rPr>
          <w:szCs w:val="28"/>
        </w:rPr>
        <w:t xml:space="preserve"> инженерно-педагогическо</w:t>
      </w:r>
      <w:r w:rsidR="002A71E7" w:rsidRPr="00C37C35">
        <w:rPr>
          <w:szCs w:val="28"/>
        </w:rPr>
        <w:t>го</w:t>
      </w:r>
      <w:r w:rsidRPr="00C37C35">
        <w:rPr>
          <w:szCs w:val="28"/>
        </w:rPr>
        <w:t xml:space="preserve"> университет</w:t>
      </w:r>
      <w:r w:rsidR="002A71E7" w:rsidRPr="00C37C35">
        <w:rPr>
          <w:szCs w:val="28"/>
        </w:rPr>
        <w:t>а</w:t>
      </w:r>
      <w:r w:rsidRPr="00C37C35">
        <w:rPr>
          <w:szCs w:val="28"/>
        </w:rPr>
        <w:t xml:space="preserve"> в рамках дисциплин</w:t>
      </w:r>
      <w:r w:rsidR="002A71E7" w:rsidRPr="00C37C35">
        <w:rPr>
          <w:szCs w:val="28"/>
        </w:rPr>
        <w:t>:</w:t>
      </w:r>
      <w:r w:rsidRPr="00C37C35">
        <w:rPr>
          <w:szCs w:val="28"/>
        </w:rPr>
        <w:t xml:space="preserve"> «Инновационный менеджмент» и </w:t>
      </w:r>
      <w:r w:rsidR="00417C53" w:rsidRPr="00C37C35">
        <w:rPr>
          <w:szCs w:val="28"/>
        </w:rPr>
        <w:t>«Исследование систем управления</w:t>
      </w:r>
      <w:r w:rsidRPr="00C37C35">
        <w:rPr>
          <w:szCs w:val="28"/>
        </w:rPr>
        <w:t>».</w:t>
      </w:r>
    </w:p>
    <w:p w:rsidR="002D0CB9" w:rsidRPr="00C37C35" w:rsidRDefault="002D0CB9" w:rsidP="00A02E17">
      <w:pPr>
        <w:spacing w:line="276" w:lineRule="auto"/>
        <w:jc w:val="both"/>
        <w:rPr>
          <w:szCs w:val="28"/>
        </w:rPr>
      </w:pPr>
      <w:proofErr w:type="gramStart"/>
      <w:r w:rsidRPr="00C37C35">
        <w:rPr>
          <w:szCs w:val="28"/>
        </w:rPr>
        <w:lastRenderedPageBreak/>
        <w:t xml:space="preserve">Общий объём научных публикаций по исследуемой проблематики составляет </w:t>
      </w:r>
      <w:r w:rsidR="0061100F" w:rsidRPr="00C37C35">
        <w:rPr>
          <w:szCs w:val="28"/>
        </w:rPr>
        <w:t>6,4</w:t>
      </w:r>
      <w:r w:rsidRPr="00C37C35">
        <w:rPr>
          <w:szCs w:val="28"/>
        </w:rPr>
        <w:t xml:space="preserve"> печатных листа</w:t>
      </w:r>
      <w:r w:rsidR="00674486" w:rsidRPr="00C37C35">
        <w:rPr>
          <w:szCs w:val="28"/>
        </w:rPr>
        <w:t>, в т.ч. авторских</w:t>
      </w:r>
      <w:r w:rsidR="0061100F" w:rsidRPr="00C37C35">
        <w:rPr>
          <w:szCs w:val="28"/>
        </w:rPr>
        <w:t xml:space="preserve"> </w:t>
      </w:r>
      <w:r w:rsidR="009F4289" w:rsidRPr="00C37C35">
        <w:rPr>
          <w:szCs w:val="28"/>
        </w:rPr>
        <w:t>4</w:t>
      </w:r>
      <w:r w:rsidR="0061100F" w:rsidRPr="00C37C35">
        <w:rPr>
          <w:szCs w:val="28"/>
        </w:rPr>
        <w:t>,</w:t>
      </w:r>
      <w:r w:rsidR="00A02E17">
        <w:rPr>
          <w:szCs w:val="28"/>
        </w:rPr>
        <w:t>6</w:t>
      </w:r>
      <w:r w:rsidR="0061100F" w:rsidRPr="00C37C35">
        <w:rPr>
          <w:szCs w:val="28"/>
        </w:rPr>
        <w:t xml:space="preserve"> печатных листа</w:t>
      </w:r>
      <w:r w:rsidRPr="00C37C35">
        <w:rPr>
          <w:szCs w:val="28"/>
        </w:rPr>
        <w:t>.</w:t>
      </w:r>
      <w:proofErr w:type="gramEnd"/>
    </w:p>
    <w:p w:rsidR="009571E9" w:rsidRPr="00C37C35" w:rsidRDefault="009571E9" w:rsidP="006149EA">
      <w:pPr>
        <w:spacing w:line="264" w:lineRule="auto"/>
        <w:jc w:val="both"/>
        <w:rPr>
          <w:b/>
          <w:szCs w:val="28"/>
        </w:rPr>
      </w:pPr>
      <w:r w:rsidRPr="00C37C35">
        <w:rPr>
          <w:b/>
          <w:szCs w:val="28"/>
        </w:rPr>
        <w:t>Структура и объем диссертации</w:t>
      </w:r>
    </w:p>
    <w:p w:rsidR="00C37C35" w:rsidRPr="00C37C35" w:rsidRDefault="002D0CB9" w:rsidP="006149EA">
      <w:pPr>
        <w:spacing w:line="264" w:lineRule="auto"/>
        <w:jc w:val="both"/>
        <w:rPr>
          <w:szCs w:val="28"/>
        </w:rPr>
      </w:pPr>
      <w:r w:rsidRPr="00C37C35">
        <w:rPr>
          <w:szCs w:val="28"/>
        </w:rPr>
        <w:t xml:space="preserve">Диссертация состоит из введения, </w:t>
      </w:r>
      <w:r w:rsidR="00D671FF" w:rsidRPr="00C37C35">
        <w:rPr>
          <w:szCs w:val="28"/>
        </w:rPr>
        <w:t>трёх</w:t>
      </w:r>
      <w:r w:rsidRPr="00C37C35">
        <w:rPr>
          <w:szCs w:val="28"/>
        </w:rPr>
        <w:t xml:space="preserve"> глав, заключения, списка исследованной и использованной литературы</w:t>
      </w:r>
      <w:r w:rsidR="00C37C35" w:rsidRPr="00C37C35">
        <w:rPr>
          <w:szCs w:val="28"/>
        </w:rPr>
        <w:t>.</w:t>
      </w:r>
      <w:r w:rsidR="009571E9" w:rsidRPr="00C37C35">
        <w:rPr>
          <w:szCs w:val="28"/>
        </w:rPr>
        <w:t xml:space="preserve"> </w:t>
      </w:r>
      <w:r w:rsidR="00C37C35" w:rsidRPr="00C37C35">
        <w:rPr>
          <w:szCs w:val="28"/>
        </w:rPr>
        <w:t>К</w:t>
      </w:r>
      <w:r w:rsidR="009571E9" w:rsidRPr="00C37C35">
        <w:rPr>
          <w:szCs w:val="28"/>
        </w:rPr>
        <w:t>роме того име</w:t>
      </w:r>
      <w:r w:rsidR="00C37C35" w:rsidRPr="00C37C35">
        <w:rPr>
          <w:szCs w:val="28"/>
        </w:rPr>
        <w:t>е</w:t>
      </w:r>
      <w:r w:rsidR="009571E9" w:rsidRPr="00C37C35">
        <w:rPr>
          <w:szCs w:val="28"/>
        </w:rPr>
        <w:t>тся</w:t>
      </w:r>
      <w:r w:rsidRPr="00C37C35">
        <w:rPr>
          <w:szCs w:val="28"/>
        </w:rPr>
        <w:t xml:space="preserve"> </w:t>
      </w:r>
      <w:r w:rsidR="00C37C35" w:rsidRPr="00C37C35">
        <w:rPr>
          <w:szCs w:val="28"/>
        </w:rPr>
        <w:t xml:space="preserve">ряд </w:t>
      </w:r>
      <w:r w:rsidRPr="00C37C35">
        <w:rPr>
          <w:szCs w:val="28"/>
        </w:rPr>
        <w:t>приложени</w:t>
      </w:r>
      <w:r w:rsidR="00C37C35" w:rsidRPr="00C37C35">
        <w:rPr>
          <w:szCs w:val="28"/>
        </w:rPr>
        <w:t>й, уточняющих отдельные положения диссертации</w:t>
      </w:r>
      <w:r w:rsidRPr="00C37C35">
        <w:rPr>
          <w:szCs w:val="28"/>
        </w:rPr>
        <w:t>.</w:t>
      </w:r>
      <w:r w:rsidR="009571E9" w:rsidRPr="00C37C35">
        <w:rPr>
          <w:szCs w:val="28"/>
        </w:rPr>
        <w:t xml:space="preserve"> </w:t>
      </w:r>
    </w:p>
    <w:p w:rsidR="009571E9" w:rsidRDefault="009571E9" w:rsidP="006149EA">
      <w:pPr>
        <w:spacing w:line="264" w:lineRule="auto"/>
        <w:jc w:val="both"/>
        <w:rPr>
          <w:szCs w:val="28"/>
        </w:rPr>
      </w:pPr>
      <w:r w:rsidRPr="00C37C35">
        <w:rPr>
          <w:szCs w:val="28"/>
        </w:rPr>
        <w:t>Работа изложена на 1</w:t>
      </w:r>
      <w:r w:rsidR="0061100F" w:rsidRPr="00C37C35">
        <w:rPr>
          <w:szCs w:val="28"/>
        </w:rPr>
        <w:t>6</w:t>
      </w:r>
      <w:r w:rsidRPr="00C37C35">
        <w:rPr>
          <w:szCs w:val="28"/>
        </w:rPr>
        <w:t>7</w:t>
      </w:r>
      <w:r w:rsidR="00C37C35" w:rsidRPr="00C37C35">
        <w:rPr>
          <w:szCs w:val="28"/>
        </w:rPr>
        <w:t xml:space="preserve"> </w:t>
      </w:r>
      <w:r w:rsidRPr="00C37C35">
        <w:rPr>
          <w:szCs w:val="28"/>
        </w:rPr>
        <w:t>страницах машинописного текста и содержит</w:t>
      </w:r>
      <w:r w:rsidR="0060346C" w:rsidRPr="00C37C35">
        <w:rPr>
          <w:szCs w:val="28"/>
        </w:rPr>
        <w:t xml:space="preserve"> 16 </w:t>
      </w:r>
      <w:r w:rsidRPr="00C37C35">
        <w:rPr>
          <w:szCs w:val="28"/>
        </w:rPr>
        <w:t>таблиц,</w:t>
      </w:r>
      <w:r w:rsidR="0060346C" w:rsidRPr="00C37C35">
        <w:rPr>
          <w:szCs w:val="28"/>
        </w:rPr>
        <w:t xml:space="preserve"> 25</w:t>
      </w:r>
      <w:r w:rsidRPr="00C37C35">
        <w:rPr>
          <w:szCs w:val="28"/>
        </w:rPr>
        <w:t xml:space="preserve"> рисунков,</w:t>
      </w:r>
      <w:r w:rsidR="0060346C" w:rsidRPr="00C37C35">
        <w:rPr>
          <w:szCs w:val="28"/>
        </w:rPr>
        <w:t xml:space="preserve"> 74</w:t>
      </w:r>
      <w:r w:rsidRPr="00C37C35">
        <w:rPr>
          <w:szCs w:val="28"/>
        </w:rPr>
        <w:t xml:space="preserve"> формул</w:t>
      </w:r>
      <w:r w:rsidR="0060346C" w:rsidRPr="00C37C35">
        <w:rPr>
          <w:szCs w:val="28"/>
        </w:rPr>
        <w:t>ы</w:t>
      </w:r>
      <w:r w:rsidRPr="00C37C35">
        <w:rPr>
          <w:szCs w:val="28"/>
        </w:rPr>
        <w:t>.</w:t>
      </w:r>
    </w:p>
    <w:p w:rsidR="009571E9" w:rsidRPr="00C10343" w:rsidRDefault="009571E9" w:rsidP="006149EA">
      <w:pPr>
        <w:spacing w:line="264" w:lineRule="auto"/>
        <w:jc w:val="both"/>
        <w:rPr>
          <w:b/>
          <w:szCs w:val="28"/>
        </w:rPr>
      </w:pPr>
      <w:r>
        <w:rPr>
          <w:b/>
          <w:szCs w:val="28"/>
        </w:rPr>
        <w:t>Краткое содержание работы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>Во введении</w:t>
      </w:r>
      <w:r w:rsidRPr="00B4692D">
        <w:rPr>
          <w:szCs w:val="28"/>
        </w:rPr>
        <w:t xml:space="preserve"> обоснован</w:t>
      </w:r>
      <w:r w:rsidR="003628CB">
        <w:rPr>
          <w:szCs w:val="28"/>
        </w:rPr>
        <w:t>а</w:t>
      </w:r>
      <w:r w:rsidRPr="00B4692D">
        <w:rPr>
          <w:szCs w:val="28"/>
        </w:rPr>
        <w:t xml:space="preserve"> актуальность темы исследования, определены цель,  задачи, объект и предмет исследования, сформулирована научная новизна и практическая значимость полученных результатов, представлен</w:t>
      </w:r>
      <w:r w:rsidR="00674486">
        <w:rPr>
          <w:szCs w:val="28"/>
        </w:rPr>
        <w:t>а информация об их апробации</w:t>
      </w:r>
      <w:r w:rsidRPr="00B4692D">
        <w:rPr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szCs w:val="28"/>
          <w:highlight w:val="yellow"/>
        </w:rPr>
      </w:pPr>
      <w:r w:rsidRPr="00B4692D">
        <w:rPr>
          <w:b/>
          <w:szCs w:val="28"/>
        </w:rPr>
        <w:t>В первой главе</w:t>
      </w:r>
      <w:r w:rsidRPr="00B4692D">
        <w:rPr>
          <w:szCs w:val="28"/>
        </w:rPr>
        <w:t xml:space="preserve"> «Методологические положения модернизации промышленных предприятий </w:t>
      </w:r>
      <w:r w:rsidR="003628CB">
        <w:rPr>
          <w:szCs w:val="28"/>
        </w:rPr>
        <w:t>на этапе инновационного</w:t>
      </w:r>
      <w:r w:rsidRPr="00B4692D">
        <w:rPr>
          <w:szCs w:val="28"/>
        </w:rPr>
        <w:t xml:space="preserve"> развития экономики» приведено теоретическое обоснование сущности модернизации на промышленных предприятиях. На основании расширительного п</w:t>
      </w:r>
      <w:r w:rsidR="00417C53" w:rsidRPr="00B4692D">
        <w:rPr>
          <w:szCs w:val="28"/>
        </w:rPr>
        <w:t>одхода к категории методология</w:t>
      </w:r>
      <w:r w:rsidR="00747849">
        <w:rPr>
          <w:szCs w:val="28"/>
        </w:rPr>
        <w:t xml:space="preserve"> модернизац</w:t>
      </w:r>
      <w:proofErr w:type="gramStart"/>
      <w:r w:rsidR="00747849">
        <w:rPr>
          <w:szCs w:val="28"/>
        </w:rPr>
        <w:t>ии</w:t>
      </w:r>
      <w:r w:rsidR="00417C53" w:rsidRPr="00B4692D">
        <w:rPr>
          <w:szCs w:val="28"/>
        </w:rPr>
        <w:t xml:space="preserve"> и </w:t>
      </w:r>
      <w:r w:rsidRPr="00B4692D">
        <w:rPr>
          <w:szCs w:val="28"/>
        </w:rPr>
        <w:t>её</w:t>
      </w:r>
      <w:proofErr w:type="gramEnd"/>
      <w:r w:rsidRPr="00B4692D">
        <w:rPr>
          <w:szCs w:val="28"/>
        </w:rPr>
        <w:t xml:space="preserve"> положени</w:t>
      </w:r>
      <w:r w:rsidR="00417C53" w:rsidRPr="00B4692D">
        <w:rPr>
          <w:szCs w:val="28"/>
        </w:rPr>
        <w:t>й</w:t>
      </w:r>
      <w:r w:rsidRPr="00B4692D">
        <w:rPr>
          <w:szCs w:val="28"/>
        </w:rPr>
        <w:t xml:space="preserve">, </w:t>
      </w:r>
      <w:r w:rsidR="00483D48" w:rsidRPr="00B4692D">
        <w:rPr>
          <w:szCs w:val="28"/>
        </w:rPr>
        <w:t xml:space="preserve">произведена </w:t>
      </w:r>
      <w:r w:rsidR="009571E9">
        <w:rPr>
          <w:szCs w:val="28"/>
        </w:rPr>
        <w:t xml:space="preserve">ее </w:t>
      </w:r>
      <w:r w:rsidRPr="00B4692D">
        <w:rPr>
          <w:szCs w:val="28"/>
        </w:rPr>
        <w:t>дифференци</w:t>
      </w:r>
      <w:r w:rsidR="00E572B4">
        <w:rPr>
          <w:szCs w:val="28"/>
        </w:rPr>
        <w:t>ация</w:t>
      </w:r>
      <w:r w:rsidR="009571E9">
        <w:rPr>
          <w:szCs w:val="28"/>
        </w:rPr>
        <w:t xml:space="preserve"> на</w:t>
      </w:r>
      <w:r w:rsidRPr="00B4692D">
        <w:rPr>
          <w:szCs w:val="28"/>
        </w:rPr>
        <w:t xml:space="preserve"> </w:t>
      </w:r>
      <w:r w:rsidR="00483D48" w:rsidRPr="00B4692D">
        <w:rPr>
          <w:szCs w:val="28"/>
        </w:rPr>
        <w:t>четыре</w:t>
      </w:r>
      <w:r w:rsidR="00E572B4">
        <w:rPr>
          <w:szCs w:val="28"/>
        </w:rPr>
        <w:t xml:space="preserve"> частных</w:t>
      </w:r>
      <w:r w:rsidR="00483D48" w:rsidRPr="00B4692D">
        <w:rPr>
          <w:szCs w:val="28"/>
        </w:rPr>
        <w:t xml:space="preserve"> аспект</w:t>
      </w:r>
      <w:r w:rsidR="009571E9">
        <w:rPr>
          <w:szCs w:val="28"/>
        </w:rPr>
        <w:t>а</w:t>
      </w:r>
      <w:r w:rsidR="00483D48" w:rsidRPr="00B4692D">
        <w:rPr>
          <w:szCs w:val="28"/>
        </w:rPr>
        <w:t>.</w:t>
      </w:r>
    </w:p>
    <w:p w:rsidR="00483D48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На основе анализа методологических положений, изложенных в отечественных и зарубежных исследованиях </w:t>
      </w:r>
      <w:r w:rsidR="004B3214">
        <w:rPr>
          <w:szCs w:val="28"/>
        </w:rPr>
        <w:t>у</w:t>
      </w:r>
      <w:r w:rsidRPr="00B4692D">
        <w:rPr>
          <w:szCs w:val="28"/>
        </w:rPr>
        <w:t>казаны основны</w:t>
      </w:r>
      <w:r w:rsidR="00E639A7">
        <w:rPr>
          <w:szCs w:val="28"/>
        </w:rPr>
        <w:t>е</w:t>
      </w:r>
      <w:r w:rsidRPr="00B4692D">
        <w:rPr>
          <w:szCs w:val="28"/>
        </w:rPr>
        <w:t xml:space="preserve"> отличи</w:t>
      </w:r>
      <w:r w:rsidR="00E639A7">
        <w:rPr>
          <w:szCs w:val="28"/>
        </w:rPr>
        <w:t>я</w:t>
      </w:r>
      <w:r w:rsidRPr="00B4692D">
        <w:rPr>
          <w:szCs w:val="28"/>
        </w:rPr>
        <w:t xml:space="preserve"> модернизированного общества </w:t>
      </w:r>
      <w:proofErr w:type="gramStart"/>
      <w:r w:rsidRPr="00B4692D">
        <w:rPr>
          <w:szCs w:val="28"/>
        </w:rPr>
        <w:t>от</w:t>
      </w:r>
      <w:proofErr w:type="gramEnd"/>
      <w:r w:rsidRPr="00B4692D">
        <w:rPr>
          <w:szCs w:val="28"/>
        </w:rPr>
        <w:t xml:space="preserve"> традиционного. </w:t>
      </w:r>
      <w:r w:rsidR="004B3214">
        <w:rPr>
          <w:szCs w:val="28"/>
        </w:rPr>
        <w:t>П</w:t>
      </w:r>
      <w:r w:rsidRPr="00B4692D">
        <w:rPr>
          <w:szCs w:val="28"/>
        </w:rPr>
        <w:t xml:space="preserve">риведено обоснование необходимости перехода от сырьевой экономики к экономике инноваций – как основному посылу модернизации. </w:t>
      </w:r>
      <w:r w:rsidR="004B3214">
        <w:rPr>
          <w:szCs w:val="28"/>
        </w:rPr>
        <w:t>П</w:t>
      </w:r>
      <w:r w:rsidRPr="00B4692D">
        <w:rPr>
          <w:szCs w:val="28"/>
        </w:rPr>
        <w:t>риведено предположение о корреляции развития модернизации</w:t>
      </w:r>
      <w:r w:rsidR="00483D48" w:rsidRPr="00B4692D">
        <w:rPr>
          <w:szCs w:val="28"/>
        </w:rPr>
        <w:t xml:space="preserve"> предприятий</w:t>
      </w:r>
      <w:r w:rsidRPr="00B4692D">
        <w:rPr>
          <w:szCs w:val="28"/>
        </w:rPr>
        <w:t xml:space="preserve"> и </w:t>
      </w:r>
      <w:r w:rsidR="005354C7" w:rsidRPr="00B4692D">
        <w:rPr>
          <w:szCs w:val="28"/>
        </w:rPr>
        <w:t xml:space="preserve">технико-экономических показателей </w:t>
      </w:r>
      <w:r w:rsidR="00483D48" w:rsidRPr="00B4692D">
        <w:rPr>
          <w:szCs w:val="28"/>
        </w:rPr>
        <w:t xml:space="preserve">инновационности </w:t>
      </w:r>
      <w:r w:rsidR="005354C7" w:rsidRPr="00B4692D">
        <w:rPr>
          <w:szCs w:val="28"/>
        </w:rPr>
        <w:t>изделий</w:t>
      </w:r>
      <w:r w:rsidRPr="00B4692D">
        <w:rPr>
          <w:szCs w:val="28"/>
        </w:rPr>
        <w:t>, обоснованное современными тенденциями к неравновесию на рынках.</w:t>
      </w:r>
    </w:p>
    <w:p w:rsidR="00483D48" w:rsidRPr="00B4692D" w:rsidRDefault="00935C84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На основании анализа методологических положений модернизации, сформировано проблемное поле и сформулированы основные методологические </w:t>
      </w:r>
      <w:r w:rsidR="00483D48" w:rsidRPr="00B4692D">
        <w:rPr>
          <w:szCs w:val="28"/>
        </w:rPr>
        <w:t>проблемы модернизации на этапе инновационного развития экономики</w:t>
      </w:r>
      <w:r w:rsidRPr="00B4692D">
        <w:rPr>
          <w:szCs w:val="28"/>
        </w:rPr>
        <w:t>.</w:t>
      </w:r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b/>
          <w:szCs w:val="28"/>
        </w:rPr>
        <w:t>Во второй главе</w:t>
      </w:r>
      <w:r w:rsidRPr="00B4692D">
        <w:rPr>
          <w:szCs w:val="28"/>
        </w:rPr>
        <w:t xml:space="preserve"> «Концептуальная модель интегрированной системы управления модернизации промышленных предприятий» на основе мониторинга, проведённого на промышленных предприятиях Нижегородской области, проанализировано состояние модернизационных процессов на ведущих предприятиях приборостроения и машиностроения. В исследовании приведено сравнение успешности модернизации между предприятиями Нижегородской области</w:t>
      </w:r>
      <w:r w:rsidR="005354C7" w:rsidRPr="00B4692D">
        <w:rPr>
          <w:szCs w:val="28"/>
        </w:rPr>
        <w:t xml:space="preserve"> (Приволжский федеральный округ)</w:t>
      </w:r>
      <w:r w:rsidRPr="00B4692D">
        <w:rPr>
          <w:szCs w:val="28"/>
        </w:rPr>
        <w:t xml:space="preserve"> и наукоёмкими предприятиями Центрального</w:t>
      </w:r>
      <w:r w:rsidR="005354C7" w:rsidRPr="00B4692D">
        <w:rPr>
          <w:szCs w:val="28"/>
        </w:rPr>
        <w:t xml:space="preserve"> и</w:t>
      </w:r>
      <w:r w:rsidRPr="00B4692D">
        <w:rPr>
          <w:szCs w:val="28"/>
        </w:rPr>
        <w:t xml:space="preserve"> </w:t>
      </w:r>
      <w:r w:rsidR="005354C7" w:rsidRPr="00B4692D">
        <w:rPr>
          <w:szCs w:val="28"/>
        </w:rPr>
        <w:t>Ураль</w:t>
      </w:r>
      <w:r w:rsidRPr="00B4692D">
        <w:rPr>
          <w:szCs w:val="28"/>
        </w:rPr>
        <w:t xml:space="preserve">ского федеральных округов </w:t>
      </w:r>
      <w:r w:rsidR="00D9363D" w:rsidRPr="00B4692D">
        <w:rPr>
          <w:szCs w:val="28"/>
        </w:rPr>
        <w:t>Р</w:t>
      </w:r>
      <w:r w:rsidR="00D9363D">
        <w:rPr>
          <w:szCs w:val="28"/>
        </w:rPr>
        <w:t xml:space="preserve">оссийской </w:t>
      </w:r>
      <w:r w:rsidR="00D9363D" w:rsidRPr="00B4692D">
        <w:rPr>
          <w:szCs w:val="28"/>
        </w:rPr>
        <w:t>Ф</w:t>
      </w:r>
      <w:r w:rsidR="00D9363D">
        <w:rPr>
          <w:szCs w:val="28"/>
        </w:rPr>
        <w:t>едерации</w:t>
      </w:r>
      <w:r w:rsidRPr="00B4692D">
        <w:rPr>
          <w:szCs w:val="28"/>
        </w:rPr>
        <w:t xml:space="preserve">. </w:t>
      </w:r>
      <w:r w:rsidR="004B3214">
        <w:rPr>
          <w:szCs w:val="28"/>
        </w:rPr>
        <w:t>С</w:t>
      </w:r>
      <w:r w:rsidRPr="00B4692D">
        <w:rPr>
          <w:szCs w:val="28"/>
        </w:rPr>
        <w:t xml:space="preserve">формулирован вывод, что, несмотря на приблизительно одинаковый объём инвестиционных вложений в развитие </w:t>
      </w:r>
      <w:r w:rsidRPr="00B4692D">
        <w:rPr>
          <w:szCs w:val="28"/>
        </w:rPr>
        <w:lastRenderedPageBreak/>
        <w:t>модернизации пред</w:t>
      </w:r>
      <w:r w:rsidR="004B3214">
        <w:rPr>
          <w:szCs w:val="28"/>
        </w:rPr>
        <w:t>приятия</w:t>
      </w:r>
      <w:r w:rsidRPr="00B4692D">
        <w:rPr>
          <w:szCs w:val="28"/>
        </w:rPr>
        <w:t xml:space="preserve"> Нижегородской области оказались на более высокой ступени модернизационных преобразований. Одной из причин этому явилась вариативность подхода, как к </w:t>
      </w:r>
      <w:r w:rsidR="005354C7" w:rsidRPr="00B4692D">
        <w:rPr>
          <w:szCs w:val="28"/>
        </w:rPr>
        <w:t>инновационности</w:t>
      </w:r>
      <w:r w:rsidRPr="00B4692D">
        <w:rPr>
          <w:szCs w:val="28"/>
        </w:rPr>
        <w:t xml:space="preserve"> выпускаем</w:t>
      </w:r>
      <w:r w:rsidR="005354C7" w:rsidRPr="00B4692D">
        <w:rPr>
          <w:szCs w:val="28"/>
        </w:rPr>
        <w:t>ых</w:t>
      </w:r>
      <w:r w:rsidRPr="00B4692D">
        <w:rPr>
          <w:szCs w:val="28"/>
        </w:rPr>
        <w:t xml:space="preserve"> </w:t>
      </w:r>
      <w:r w:rsidR="005354C7" w:rsidRPr="00B4692D">
        <w:rPr>
          <w:szCs w:val="28"/>
        </w:rPr>
        <w:t>изделий</w:t>
      </w:r>
      <w:r w:rsidRPr="00B4692D">
        <w:rPr>
          <w:szCs w:val="28"/>
        </w:rPr>
        <w:t xml:space="preserve">, так и к изменяющимся требованиям рынка. При этом была установлена взаимосвязь степени модернизированности предприятия и </w:t>
      </w:r>
      <w:r w:rsidR="003D018A" w:rsidRPr="00B4692D">
        <w:rPr>
          <w:szCs w:val="28"/>
        </w:rPr>
        <w:t>технико-экономических показателей</w:t>
      </w:r>
      <w:r w:rsidRPr="00B4692D">
        <w:rPr>
          <w:szCs w:val="28"/>
        </w:rPr>
        <w:t xml:space="preserve"> </w:t>
      </w:r>
      <w:r w:rsidR="00935C84" w:rsidRPr="00B4692D">
        <w:rPr>
          <w:szCs w:val="28"/>
        </w:rPr>
        <w:t xml:space="preserve">инновационности </w:t>
      </w:r>
      <w:r w:rsidRPr="00B4692D">
        <w:rPr>
          <w:szCs w:val="28"/>
        </w:rPr>
        <w:t>выпускаем</w:t>
      </w:r>
      <w:r w:rsidR="003D018A" w:rsidRPr="00B4692D">
        <w:rPr>
          <w:szCs w:val="28"/>
        </w:rPr>
        <w:t>ых</w:t>
      </w:r>
      <w:r w:rsidRPr="00B4692D">
        <w:rPr>
          <w:szCs w:val="28"/>
        </w:rPr>
        <w:t xml:space="preserve"> </w:t>
      </w:r>
      <w:r w:rsidR="003D018A" w:rsidRPr="00B4692D">
        <w:rPr>
          <w:szCs w:val="28"/>
        </w:rPr>
        <w:t>изделий</w:t>
      </w:r>
      <w:r w:rsidRPr="00B4692D">
        <w:rPr>
          <w:szCs w:val="28"/>
        </w:rPr>
        <w:t>.</w:t>
      </w:r>
    </w:p>
    <w:p w:rsidR="00935C84" w:rsidRPr="00B4692D" w:rsidRDefault="00935C84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>Основываясь на приведённых выводах</w:t>
      </w:r>
      <w:r w:rsidR="000C3737" w:rsidRPr="00B4692D">
        <w:rPr>
          <w:szCs w:val="28"/>
        </w:rPr>
        <w:t>,</w:t>
      </w:r>
      <w:r w:rsidRPr="00B4692D">
        <w:rPr>
          <w:szCs w:val="28"/>
        </w:rPr>
        <w:t xml:space="preserve"> </w:t>
      </w:r>
      <w:r w:rsidR="000C3737" w:rsidRPr="00B4692D">
        <w:rPr>
          <w:szCs w:val="28"/>
        </w:rPr>
        <w:t>построена совмещённая модель «Модернизация-Инновации», позволяющая прогнозировать переход предприятий на более высокий технологический уровень. При этом</w:t>
      </w:r>
      <w:proofErr w:type="gramStart"/>
      <w:r w:rsidR="000C3737" w:rsidRPr="00B4692D">
        <w:rPr>
          <w:szCs w:val="28"/>
        </w:rPr>
        <w:t>,</w:t>
      </w:r>
      <w:proofErr w:type="gramEnd"/>
      <w:r w:rsidR="000C3737" w:rsidRPr="00B4692D">
        <w:rPr>
          <w:szCs w:val="28"/>
        </w:rPr>
        <w:t xml:space="preserve"> в качестве механизма перехода разработана схема корреляционной зависимости между показателями модернизации предприятия (индекс инновативности) и показателями инновационности изделий</w:t>
      </w:r>
      <w:r w:rsidR="004B3214">
        <w:rPr>
          <w:szCs w:val="28"/>
        </w:rPr>
        <w:t>,</w:t>
      </w:r>
      <w:r w:rsidR="000C3737" w:rsidRPr="00B4692D">
        <w:rPr>
          <w:szCs w:val="28"/>
        </w:rPr>
        <w:t xml:space="preserve"> (комплексный показатель инновационности). Проведённые исследования позволили создать</w:t>
      </w:r>
      <w:r w:rsidR="0032603A">
        <w:rPr>
          <w:szCs w:val="28"/>
        </w:rPr>
        <w:t>,</w:t>
      </w:r>
      <w:r w:rsidR="000C3737" w:rsidRPr="00B4692D">
        <w:rPr>
          <w:szCs w:val="28"/>
        </w:rPr>
        <w:t xml:space="preserve"> в концептуальном аспекте</w:t>
      </w:r>
      <w:r w:rsidR="0032603A">
        <w:rPr>
          <w:szCs w:val="28"/>
        </w:rPr>
        <w:t>,</w:t>
      </w:r>
      <w:r w:rsidR="000C3737" w:rsidRPr="00B4692D">
        <w:rPr>
          <w:szCs w:val="28"/>
        </w:rPr>
        <w:t xml:space="preserve"> интегрированную систему управления модернизацией (ИСУМ).</w:t>
      </w:r>
    </w:p>
    <w:p w:rsidR="002D0CB9" w:rsidRPr="00B4692D" w:rsidRDefault="002D0CB9" w:rsidP="008B70C9">
      <w:pPr>
        <w:spacing w:line="276" w:lineRule="auto"/>
        <w:jc w:val="both"/>
        <w:rPr>
          <w:szCs w:val="28"/>
        </w:rPr>
      </w:pPr>
      <w:r w:rsidRPr="00B4692D">
        <w:rPr>
          <w:b/>
          <w:szCs w:val="28"/>
        </w:rPr>
        <w:t>В третьей главе</w:t>
      </w:r>
      <w:r w:rsidRPr="00B4692D">
        <w:rPr>
          <w:szCs w:val="28"/>
        </w:rPr>
        <w:t xml:space="preserve"> «Формализация и моделирование основных элементов механизма управления модернизацией промышленных предприятий» приведены отличительные особенности моделей управления модернизацией и </w:t>
      </w:r>
      <w:r w:rsidR="003D018A" w:rsidRPr="00B4692D">
        <w:rPr>
          <w:szCs w:val="28"/>
        </w:rPr>
        <w:t>инновационностью технико-экономических показателей изделий</w:t>
      </w:r>
      <w:r w:rsidRPr="00B4692D">
        <w:rPr>
          <w:szCs w:val="28"/>
        </w:rPr>
        <w:t xml:space="preserve">. Установлены взаимодействия между указанными системами на основе </w:t>
      </w:r>
      <w:r w:rsidR="004B3214">
        <w:rPr>
          <w:szCs w:val="28"/>
        </w:rPr>
        <w:t xml:space="preserve">формализованных </w:t>
      </w:r>
      <w:r w:rsidRPr="00B4692D">
        <w:rPr>
          <w:szCs w:val="28"/>
        </w:rPr>
        <w:t xml:space="preserve">моделей корреляции. </w:t>
      </w:r>
      <w:r w:rsidR="004B3214">
        <w:rPr>
          <w:szCs w:val="28"/>
        </w:rPr>
        <w:t>П</w:t>
      </w:r>
      <w:r w:rsidRPr="00B4692D">
        <w:rPr>
          <w:szCs w:val="28"/>
        </w:rPr>
        <w:t>остроена интегрированная модель механизма управления модернизацией в зависимости от</w:t>
      </w:r>
      <w:r w:rsidR="003D018A" w:rsidRPr="00B4692D">
        <w:rPr>
          <w:szCs w:val="28"/>
        </w:rPr>
        <w:t xml:space="preserve"> инновационности технико-экономических показателей изделий</w:t>
      </w:r>
      <w:r w:rsidRPr="00B4692D">
        <w:rPr>
          <w:szCs w:val="28"/>
        </w:rPr>
        <w:t>, парадигм менеджмента на модернизируемых предприятиях и степени неравновесия на рынках</w:t>
      </w:r>
      <w:r w:rsidR="004B3214">
        <w:rPr>
          <w:szCs w:val="28"/>
        </w:rPr>
        <w:t xml:space="preserve">, </w:t>
      </w:r>
      <w:r w:rsidRPr="00B4692D">
        <w:rPr>
          <w:szCs w:val="28"/>
        </w:rPr>
        <w:t>позволя</w:t>
      </w:r>
      <w:r w:rsidR="004B3214">
        <w:rPr>
          <w:szCs w:val="28"/>
        </w:rPr>
        <w:t xml:space="preserve">ющая </w:t>
      </w:r>
      <w:r w:rsidRPr="00B4692D">
        <w:rPr>
          <w:szCs w:val="28"/>
        </w:rPr>
        <w:t>мобильно управлять модернизацией в зависимости от производственно-технических и рыночных ситуаций</w:t>
      </w:r>
      <w:r w:rsidR="004B3214">
        <w:rPr>
          <w:szCs w:val="28"/>
        </w:rPr>
        <w:t>.</w:t>
      </w:r>
    </w:p>
    <w:p w:rsidR="002D0CB9" w:rsidRPr="00A02E17" w:rsidRDefault="002D0CB9" w:rsidP="006149EA">
      <w:pPr>
        <w:spacing w:line="264" w:lineRule="auto"/>
        <w:jc w:val="both"/>
        <w:rPr>
          <w:b/>
          <w:sz w:val="16"/>
          <w:szCs w:val="16"/>
        </w:rPr>
      </w:pPr>
    </w:p>
    <w:p w:rsidR="002D0CB9" w:rsidRPr="00B4692D" w:rsidRDefault="002D0CB9" w:rsidP="006149EA">
      <w:pPr>
        <w:pStyle w:val="a0"/>
        <w:numPr>
          <w:ilvl w:val="0"/>
          <w:numId w:val="4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B4692D">
        <w:rPr>
          <w:rFonts w:ascii="Times New Roman" w:hAnsi="Times New Roman" w:cs="Times New Roman"/>
          <w:b/>
          <w:sz w:val="28"/>
          <w:szCs w:val="28"/>
        </w:rPr>
        <w:t>ОСНОВНЫЕ НАУЧНЫЕ ПОЛОЖЕНИЯ, ВЫНОСИМЫЕ НА ЗАЩИТУ</w:t>
      </w:r>
    </w:p>
    <w:p w:rsidR="002D0CB9" w:rsidRPr="00A02E17" w:rsidRDefault="002D0CB9" w:rsidP="006149EA">
      <w:pPr>
        <w:spacing w:line="264" w:lineRule="auto"/>
        <w:jc w:val="both"/>
        <w:rPr>
          <w:b/>
          <w:sz w:val="16"/>
          <w:szCs w:val="16"/>
        </w:rPr>
      </w:pPr>
    </w:p>
    <w:p w:rsidR="002D0CB9" w:rsidRPr="00B4692D" w:rsidRDefault="00DA2E92" w:rsidP="008B70C9">
      <w:pPr>
        <w:pStyle w:val="a0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Установлена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зависимость модернизации в промышленности от модернизированности общества.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Определены 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основны</w:t>
      </w:r>
      <w:r w:rsidR="00D76735" w:rsidRPr="00B4692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отличи</w:t>
      </w:r>
      <w:r w:rsidR="00D76735" w:rsidRPr="00B4692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модернизированного общества </w:t>
      </w:r>
      <w:proofErr w:type="gramStart"/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традиционного.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Приведена 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структура методологических положений модернизации промышленных предприятий</w:t>
      </w:r>
      <w:r w:rsidR="00D76735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и совокупность методологических проблем модернизации.</w:t>
      </w:r>
    </w:p>
    <w:p w:rsidR="002D0CB9" w:rsidRPr="00B4692D" w:rsidRDefault="00DA2E92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диссертации </w:t>
      </w:r>
      <w:r w:rsidR="002D0CB9" w:rsidRPr="00B4692D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2D0CB9" w:rsidRPr="00B4692D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0CB9" w:rsidRPr="00B4692D">
        <w:rPr>
          <w:rFonts w:ascii="Times New Roman" w:hAnsi="Times New Roman" w:cs="Times New Roman"/>
          <w:sz w:val="28"/>
          <w:szCs w:val="28"/>
        </w:rPr>
        <w:t>, на основании которых можно говорить о</w:t>
      </w:r>
      <w:r>
        <w:rPr>
          <w:rFonts w:ascii="Times New Roman" w:hAnsi="Times New Roman" w:cs="Times New Roman"/>
          <w:sz w:val="28"/>
          <w:szCs w:val="28"/>
        </w:rPr>
        <w:t xml:space="preserve"> степени модернизированности </w:t>
      </w:r>
      <w:r w:rsidR="002D0CB9" w:rsidRPr="00B4692D">
        <w:rPr>
          <w:rFonts w:ascii="Times New Roman" w:hAnsi="Times New Roman" w:cs="Times New Roman"/>
          <w:sz w:val="28"/>
          <w:szCs w:val="28"/>
        </w:rPr>
        <w:t>обществ</w:t>
      </w:r>
      <w:r w:rsidR="00082CE0">
        <w:rPr>
          <w:rFonts w:ascii="Times New Roman" w:hAnsi="Times New Roman" w:cs="Times New Roman"/>
          <w:sz w:val="28"/>
          <w:szCs w:val="28"/>
        </w:rPr>
        <w:t>а</w:t>
      </w:r>
      <w:r w:rsidR="002D0CB9" w:rsidRPr="00B4692D">
        <w:rPr>
          <w:rFonts w:ascii="Times New Roman" w:hAnsi="Times New Roman" w:cs="Times New Roman"/>
          <w:sz w:val="28"/>
          <w:szCs w:val="28"/>
        </w:rPr>
        <w:t>.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Во-первых, в модернизированном обществе существуют имманентные механизмы, которые обеспечивают постоянное возобновление экономического роста, </w:t>
      </w:r>
      <w:r w:rsidR="00003DBE">
        <w:rPr>
          <w:rFonts w:ascii="Times New Roman" w:hAnsi="Times New Roman" w:cs="Times New Roman"/>
          <w:sz w:val="28"/>
          <w:szCs w:val="28"/>
        </w:rPr>
        <w:t>тогда как в</w:t>
      </w:r>
      <w:r w:rsidRPr="00B4692D">
        <w:rPr>
          <w:rFonts w:ascii="Times New Roman" w:hAnsi="Times New Roman" w:cs="Times New Roman"/>
          <w:sz w:val="28"/>
          <w:szCs w:val="28"/>
        </w:rPr>
        <w:t xml:space="preserve"> традиционном обществе</w:t>
      </w:r>
      <w:r w:rsidR="00003DBE">
        <w:rPr>
          <w:rFonts w:ascii="Times New Roman" w:hAnsi="Times New Roman" w:cs="Times New Roman"/>
          <w:sz w:val="28"/>
          <w:szCs w:val="28"/>
        </w:rPr>
        <w:t xml:space="preserve"> эти механизмы </w:t>
      </w:r>
      <w:r w:rsidR="00003DBE">
        <w:rPr>
          <w:rFonts w:ascii="Times New Roman" w:hAnsi="Times New Roman" w:cs="Times New Roman"/>
          <w:sz w:val="28"/>
          <w:szCs w:val="28"/>
        </w:rPr>
        <w:lastRenderedPageBreak/>
        <w:t>практически</w:t>
      </w:r>
      <w:r w:rsidRPr="00B4692D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003DBE">
        <w:rPr>
          <w:rFonts w:ascii="Times New Roman" w:hAnsi="Times New Roman" w:cs="Times New Roman"/>
          <w:sz w:val="28"/>
          <w:szCs w:val="28"/>
        </w:rPr>
        <w:t xml:space="preserve"> и лишь с</w:t>
      </w:r>
      <w:r w:rsidRPr="00B4692D">
        <w:rPr>
          <w:rFonts w:ascii="Times New Roman" w:hAnsi="Times New Roman" w:cs="Times New Roman"/>
          <w:sz w:val="28"/>
          <w:szCs w:val="28"/>
        </w:rPr>
        <w:t>пециальными усилиями государства развитие может время от времени ускоряться.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Когда на смену традиционному обществу приходит модернизированное,</w:t>
      </w:r>
      <w:r w:rsidR="00003DBE">
        <w:rPr>
          <w:rFonts w:ascii="Times New Roman" w:hAnsi="Times New Roman" w:cs="Times New Roman"/>
          <w:sz w:val="28"/>
          <w:szCs w:val="28"/>
        </w:rPr>
        <w:t xml:space="preserve"> то</w:t>
      </w:r>
      <w:r w:rsidRPr="00B4692D">
        <w:rPr>
          <w:rFonts w:ascii="Times New Roman" w:hAnsi="Times New Roman" w:cs="Times New Roman"/>
          <w:sz w:val="28"/>
          <w:szCs w:val="28"/>
        </w:rPr>
        <w:t xml:space="preserve"> в основе его оказывается рыночная экономика, функционирующая по принципу «невидимой руки». В этой экономике</w:t>
      </w:r>
      <w:r w:rsidR="0005226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4692D">
        <w:rPr>
          <w:rFonts w:ascii="Times New Roman" w:hAnsi="Times New Roman" w:cs="Times New Roman"/>
          <w:sz w:val="28"/>
          <w:szCs w:val="28"/>
        </w:rPr>
        <w:t xml:space="preserve"> случаются кризисы, но во время любого </w:t>
      </w:r>
      <w:r w:rsidR="0005226A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4692D">
        <w:rPr>
          <w:rFonts w:ascii="Times New Roman" w:hAnsi="Times New Roman" w:cs="Times New Roman"/>
          <w:sz w:val="28"/>
          <w:szCs w:val="28"/>
        </w:rPr>
        <w:t>начинают действовать</w:t>
      </w:r>
      <w:r w:rsidR="0005226A">
        <w:rPr>
          <w:rFonts w:ascii="Times New Roman" w:hAnsi="Times New Roman" w:cs="Times New Roman"/>
          <w:sz w:val="28"/>
          <w:szCs w:val="28"/>
        </w:rPr>
        <w:t xml:space="preserve"> факторы, </w:t>
      </w:r>
      <w:r w:rsidRPr="00B4692D">
        <w:rPr>
          <w:rFonts w:ascii="Times New Roman" w:hAnsi="Times New Roman" w:cs="Times New Roman"/>
          <w:sz w:val="28"/>
          <w:szCs w:val="28"/>
        </w:rPr>
        <w:t>заставляющие, в конечном сч</w:t>
      </w:r>
      <w:r w:rsidR="00F040C9">
        <w:rPr>
          <w:rFonts w:ascii="Times New Roman" w:hAnsi="Times New Roman" w:cs="Times New Roman"/>
          <w:sz w:val="28"/>
          <w:szCs w:val="28"/>
        </w:rPr>
        <w:t>ё</w:t>
      </w:r>
      <w:r w:rsidRPr="00B4692D">
        <w:rPr>
          <w:rFonts w:ascii="Times New Roman" w:hAnsi="Times New Roman" w:cs="Times New Roman"/>
          <w:sz w:val="28"/>
          <w:szCs w:val="28"/>
        </w:rPr>
        <w:t>т</w:t>
      </w:r>
      <w:r w:rsidR="00F040C9">
        <w:rPr>
          <w:rFonts w:ascii="Times New Roman" w:hAnsi="Times New Roman" w:cs="Times New Roman"/>
          <w:sz w:val="28"/>
          <w:szCs w:val="28"/>
        </w:rPr>
        <w:t>е, экономику идти на подъё</w:t>
      </w:r>
      <w:r w:rsidRPr="00B4692D">
        <w:rPr>
          <w:rFonts w:ascii="Times New Roman" w:hAnsi="Times New Roman" w:cs="Times New Roman"/>
          <w:sz w:val="28"/>
          <w:szCs w:val="28"/>
        </w:rPr>
        <w:t>м</w:t>
      </w:r>
      <w:r w:rsidR="0005226A">
        <w:rPr>
          <w:rFonts w:ascii="Times New Roman" w:hAnsi="Times New Roman" w:cs="Times New Roman"/>
          <w:sz w:val="28"/>
          <w:szCs w:val="28"/>
        </w:rPr>
        <w:t xml:space="preserve">, практически без </w:t>
      </w:r>
      <w:r w:rsidRPr="00B4692D">
        <w:rPr>
          <w:rFonts w:ascii="Times New Roman" w:hAnsi="Times New Roman" w:cs="Times New Roman"/>
          <w:sz w:val="28"/>
          <w:szCs w:val="28"/>
        </w:rPr>
        <w:t xml:space="preserve">государственного вмешательства, хотя </w:t>
      </w:r>
      <w:r w:rsidR="0005226A">
        <w:rPr>
          <w:rFonts w:ascii="Times New Roman" w:hAnsi="Times New Roman" w:cs="Times New Roman"/>
          <w:sz w:val="28"/>
          <w:szCs w:val="28"/>
        </w:rPr>
        <w:t xml:space="preserve">это вмешательство и может </w:t>
      </w:r>
      <w:r w:rsidRPr="00B4692D">
        <w:rPr>
          <w:rFonts w:ascii="Times New Roman" w:hAnsi="Times New Roman" w:cs="Times New Roman"/>
          <w:sz w:val="28"/>
          <w:szCs w:val="28"/>
        </w:rPr>
        <w:t>сделать</w:t>
      </w:r>
      <w:r w:rsidR="0005226A">
        <w:rPr>
          <w:rFonts w:ascii="Times New Roman" w:hAnsi="Times New Roman" w:cs="Times New Roman"/>
          <w:sz w:val="28"/>
          <w:szCs w:val="28"/>
        </w:rPr>
        <w:t xml:space="preserve"> экономический</w:t>
      </w:r>
      <w:r w:rsidRPr="00B4692D">
        <w:rPr>
          <w:rFonts w:ascii="Times New Roman" w:hAnsi="Times New Roman" w:cs="Times New Roman"/>
          <w:sz w:val="28"/>
          <w:szCs w:val="28"/>
        </w:rPr>
        <w:t xml:space="preserve"> рост более интенсивным. 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Во-вторых, в модернизированном обществе человек обладает способностью приспосабливаться к, изменяющейся среде.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Модернизированное общество ставит совершенно новый круг задач перед руководителем любого ранга. Он должен реагировать на происходящие во внешней среде изменения, перестраивать организационную и технологическую структуру, </w:t>
      </w:r>
      <w:r w:rsidR="0005226A" w:rsidRPr="00B4692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B4692D">
        <w:rPr>
          <w:rFonts w:ascii="Times New Roman" w:hAnsi="Times New Roman" w:cs="Times New Roman"/>
          <w:sz w:val="28"/>
          <w:szCs w:val="28"/>
        </w:rPr>
        <w:t xml:space="preserve">в зависимости от неравновесия на рынках, систем менеджмента на предприятиях, </w:t>
      </w:r>
      <w:r w:rsidR="00A05D41" w:rsidRPr="00B4692D">
        <w:rPr>
          <w:rFonts w:ascii="Times New Roman" w:hAnsi="Times New Roman" w:cs="Times New Roman"/>
          <w:sz w:val="28"/>
          <w:szCs w:val="28"/>
        </w:rPr>
        <w:t>инновационности технико-экономических показателей изделия</w:t>
      </w:r>
      <w:r w:rsidRPr="00B4692D">
        <w:rPr>
          <w:rFonts w:ascii="Times New Roman" w:hAnsi="Times New Roman" w:cs="Times New Roman"/>
          <w:sz w:val="28"/>
          <w:szCs w:val="28"/>
        </w:rPr>
        <w:t xml:space="preserve"> в различных сегментах</w:t>
      </w:r>
      <w:r w:rsidR="0005226A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B4692D">
        <w:rPr>
          <w:rFonts w:ascii="Times New Roman" w:hAnsi="Times New Roman" w:cs="Times New Roman"/>
          <w:sz w:val="28"/>
          <w:szCs w:val="28"/>
        </w:rPr>
        <w:t xml:space="preserve"> рынка. 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В-третьих, в модернизированном обществе люди начинают во всех областях жизни действовать совершенно рационально, вместо того чтобы ориентироваться только на традиционные представления.</w:t>
      </w:r>
      <w:r w:rsidR="0005226A">
        <w:rPr>
          <w:rFonts w:ascii="Times New Roman" w:hAnsi="Times New Roman" w:cs="Times New Roman"/>
          <w:sz w:val="28"/>
          <w:szCs w:val="28"/>
        </w:rPr>
        <w:t xml:space="preserve"> </w:t>
      </w:r>
      <w:r w:rsidRPr="00B4692D">
        <w:rPr>
          <w:rFonts w:ascii="Times New Roman" w:hAnsi="Times New Roman" w:cs="Times New Roman"/>
          <w:sz w:val="28"/>
          <w:szCs w:val="28"/>
        </w:rPr>
        <w:t xml:space="preserve">В модернизированном обществе человек вынужден реагировать нате вызовы, которые он получает из внешней среды. 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Условным признаком завершения модернизации станет момент достижения такой промышленной стабильности, при которой экономика больше не подвергается разного рода антирыночным экспериментам. Проблемы и реформы имеют место и после завершения модернизации, однако носят уже методологический характер.</w:t>
      </w:r>
    </w:p>
    <w:p w:rsidR="002D0CB9" w:rsidRPr="00B4692D" w:rsidRDefault="002D0CB9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В </w:t>
      </w:r>
      <w:r w:rsidR="0005226A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Pr="00B4692D">
        <w:rPr>
          <w:rFonts w:ascii="Times New Roman" w:hAnsi="Times New Roman" w:cs="Times New Roman"/>
          <w:sz w:val="28"/>
          <w:szCs w:val="28"/>
        </w:rPr>
        <w:t xml:space="preserve">даётся расширенное толкование </w:t>
      </w:r>
      <w:r w:rsidR="0005226A" w:rsidRPr="00B4692D">
        <w:rPr>
          <w:rFonts w:ascii="Times New Roman" w:hAnsi="Times New Roman" w:cs="Times New Roman"/>
          <w:sz w:val="28"/>
          <w:szCs w:val="28"/>
        </w:rPr>
        <w:t xml:space="preserve">методологии </w:t>
      </w:r>
      <w:r w:rsidRPr="00B4692D">
        <w:rPr>
          <w:rFonts w:ascii="Times New Roman" w:hAnsi="Times New Roman" w:cs="Times New Roman"/>
          <w:sz w:val="28"/>
          <w:szCs w:val="28"/>
        </w:rPr>
        <w:t>учению о системе понятий и их отношений, системе базисных принципов, методов, методик, способов и средств их реализации в организации и построении научно-практической деятельности людей.</w:t>
      </w:r>
    </w:p>
    <w:p w:rsidR="002D0CB9" w:rsidRDefault="0049258E" w:rsidP="008B70C9">
      <w:pPr>
        <w:pStyle w:val="a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Методологический посыл в исследовании дифференцирован  на </w:t>
      </w:r>
      <w:proofErr w:type="gramStart"/>
      <w:r w:rsidRPr="00B4692D">
        <w:rPr>
          <w:rFonts w:ascii="Times New Roman" w:hAnsi="Times New Roman" w:cs="Times New Roman"/>
          <w:sz w:val="28"/>
          <w:szCs w:val="28"/>
        </w:rPr>
        <w:t>четыре частные методол</w:t>
      </w:r>
      <w:r w:rsidR="0005226A">
        <w:rPr>
          <w:rFonts w:ascii="Times New Roman" w:hAnsi="Times New Roman" w:cs="Times New Roman"/>
          <w:sz w:val="28"/>
          <w:szCs w:val="28"/>
        </w:rPr>
        <w:t>огии, представленных</w:t>
      </w:r>
      <w:proofErr w:type="gramEnd"/>
      <w:r w:rsidR="0005226A">
        <w:rPr>
          <w:rFonts w:ascii="Times New Roman" w:hAnsi="Times New Roman" w:cs="Times New Roman"/>
          <w:sz w:val="28"/>
          <w:szCs w:val="28"/>
        </w:rPr>
        <w:t xml:space="preserve"> на </w:t>
      </w:r>
      <w:r w:rsidR="002D0CB9" w:rsidRPr="00B4692D">
        <w:rPr>
          <w:rFonts w:ascii="Times New Roman" w:hAnsi="Times New Roman" w:cs="Times New Roman"/>
          <w:sz w:val="28"/>
          <w:szCs w:val="28"/>
        </w:rPr>
        <w:t>рис.</w:t>
      </w:r>
      <w:r w:rsidR="0095226A">
        <w:rPr>
          <w:rFonts w:ascii="Times New Roman" w:hAnsi="Times New Roman" w:cs="Times New Roman"/>
          <w:sz w:val="28"/>
          <w:szCs w:val="28"/>
        </w:rPr>
        <w:t>1</w:t>
      </w:r>
      <w:r w:rsidR="002D0CB9" w:rsidRPr="00B4692D">
        <w:rPr>
          <w:rFonts w:ascii="Times New Roman" w:hAnsi="Times New Roman" w:cs="Times New Roman"/>
          <w:sz w:val="28"/>
          <w:szCs w:val="28"/>
        </w:rPr>
        <w:t>.</w:t>
      </w:r>
    </w:p>
    <w:p w:rsidR="006149EA" w:rsidRDefault="006149EA" w:rsidP="008B70C9">
      <w:pPr>
        <w:shd w:val="clear" w:color="auto" w:fill="FFFFFF"/>
        <w:spacing w:line="276" w:lineRule="auto"/>
        <w:jc w:val="both"/>
        <w:rPr>
          <w:szCs w:val="28"/>
        </w:rPr>
      </w:pPr>
      <w:proofErr w:type="gramStart"/>
      <w:r w:rsidRPr="00B4692D">
        <w:rPr>
          <w:szCs w:val="28"/>
        </w:rPr>
        <w:t xml:space="preserve">Отсюда, следует вывод: методология – это теоретический поиск такой практики познания, в которой до поры до времени не было нужды, но она возникает как некая экономическая необходимость, в частности в методологическом обосновании взаимосвязи управления модернизацией на основе оптимизации инновационности изделий, построения моделей </w:t>
      </w:r>
      <w:r w:rsidRPr="00B4692D">
        <w:rPr>
          <w:szCs w:val="28"/>
        </w:rPr>
        <w:lastRenderedPageBreak/>
        <w:t xml:space="preserve">инновационного процесса и положения о модернизированности общества и его влияния на </w:t>
      </w:r>
      <w:r>
        <w:rPr>
          <w:szCs w:val="28"/>
        </w:rPr>
        <w:t>НТП</w:t>
      </w:r>
      <w:r w:rsidRPr="00B4692D">
        <w:rPr>
          <w:szCs w:val="28"/>
        </w:rPr>
        <w:t>.</w:t>
      </w:r>
      <w:proofErr w:type="gramEnd"/>
    </w:p>
    <w:p w:rsidR="005C6101" w:rsidRPr="00B4692D" w:rsidRDefault="00993C12" w:rsidP="008B70C9">
      <w:pPr>
        <w:pStyle w:val="a0"/>
        <w:spacing w:line="26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3C12">
        <w:rPr>
          <w:sz w:val="28"/>
          <w:szCs w:val="28"/>
        </w:rPr>
      </w:r>
      <w:r w:rsidR="00B10D89" w:rsidRPr="00993C12">
        <w:rPr>
          <w:sz w:val="28"/>
          <w:szCs w:val="28"/>
        </w:rPr>
        <w:pict>
          <v:group id="_x0000_s1267" editas="canvas" style="width:435.1pt;height:272.5pt;mso-position-horizontal-relative:char;mso-position-vertical-relative:line" coordorigin="1957,4324" coordsize="8702,54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8" type="#_x0000_t75" style="position:absolute;left:1957;top:4324;width:8702;height:5450" o:preferrelative="f" filled="t" fillcolor="#ffc" stroked="t" strokecolor="#5a5a5a">
              <v:fill rotate="t" o:detectmouseclick="t" focusposition=".5,.5" focussize="" type="gradientRadial"/>
              <v:shadow type="perspective" color="#974706" opacity=".5" offset="1pt" offset2="-3pt"/>
              <v:path o:extrusionok="t" o:connecttype="none"/>
              <o:lock v:ext="edit" text="t"/>
            </v:shape>
            <v:roundrect id="_x0000_s1270" style="position:absolute;left:4998;top:4438;width:2607;height:1304" arcsize="10923f" strokeweight=".5pt">
              <v:fill color2="#e9eff7" rotate="t" focus="100%" type="gradient"/>
              <v:shadow type="perspective" color="#3f3151" opacity=".5" offset="1pt" offset2="-3pt"/>
              <v:textbox style="mso-next-textbox:#_x0000_s1270">
                <w:txbxContent>
                  <w:p w:rsidR="00780692" w:rsidRPr="00B50946" w:rsidRDefault="00780692" w:rsidP="0049258E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B50946">
                      <w:rPr>
                        <w:sz w:val="18"/>
                        <w:szCs w:val="18"/>
                      </w:rPr>
                      <w:t>Методологические положения о модернизированности общества и его влияние на НТП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1" type="#_x0000_t32" style="position:absolute;left:6302;top:5742;width:1;height:470" o:connectortype="straight">
              <v:stroke startarrow="block" startarrowwidth="narrow" endarrow="block" endarrowwidth="narrow"/>
            </v:shape>
            <v:roundrect id="_x0000_s1278" style="position:absolute;left:2094;top:8104;width:2514;height:1545" arcsize="10923f" strokeweight=".5pt">
              <v:fill color2="#e9eff7" rotate="t" focus="100%" type="gradient"/>
              <v:shadow type="perspective" color="#4e6128" opacity=".5" offset="1pt" offset2="-3pt"/>
              <v:textbox style="mso-next-textbox:#_x0000_s1278">
                <w:txbxContent>
                  <w:p w:rsidR="00780692" w:rsidRPr="00B50946" w:rsidRDefault="00780692" w:rsidP="00B50946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B50946">
                      <w:rPr>
                        <w:sz w:val="18"/>
                        <w:szCs w:val="18"/>
                      </w:rPr>
                      <w:t>Методологические подходы к управлению модернизацией на основе опти</w:t>
                    </w:r>
                    <w:r>
                      <w:rPr>
                        <w:sz w:val="18"/>
                        <w:szCs w:val="18"/>
                      </w:rPr>
                      <w:t>мизации инновационности изделий</w:t>
                    </w:r>
                  </w:p>
                </w:txbxContent>
              </v:textbox>
            </v:roundrect>
            <v:roundrect id="_x0000_s1281" style="position:absolute;left:8010;top:8104;width:2514;height:1545" arcsize="10923f" strokeweight=".5pt">
              <v:fill color2="#e9eff7" rotate="t" focus="100%" type="gradient"/>
              <v:shadow type="perspective" color="#4e6128" opacity=".5" offset="1pt" offset2="-3pt"/>
              <v:textbox style="mso-next-textbox:#_x0000_s1281">
                <w:txbxContent>
                  <w:p w:rsidR="00780692" w:rsidRPr="0021628E" w:rsidRDefault="00780692" w:rsidP="0049258E">
                    <w:pPr>
                      <w:spacing w:before="60"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1628E">
                      <w:rPr>
                        <w:sz w:val="20"/>
                        <w:szCs w:val="20"/>
                      </w:rPr>
                      <w:t>Методология построения моделей инновационного процесса</w:t>
                    </w:r>
                  </w:p>
                  <w:p w:rsidR="00780692" w:rsidRPr="0021628E" w:rsidRDefault="00780692" w:rsidP="004925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549" style="position:absolute;left:4702;top:6212;width:3200;height:1529" arcsize="10923f">
              <v:textbox style="mso-next-textbox:#_x0000_s1549">
                <w:txbxContent>
                  <w:p w:rsidR="00780692" w:rsidRPr="00B50946" w:rsidRDefault="00780692" w:rsidP="00B60FED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 w:rsidRPr="00B50946">
                      <w:rPr>
                        <w:sz w:val="22"/>
                      </w:rPr>
                      <w:t>Методология установления взаимосвязи и взаимодействий модернизации и инновационности изделий</w:t>
                    </w:r>
                  </w:p>
                  <w:p w:rsidR="00780692" w:rsidRPr="0021628E" w:rsidRDefault="0078069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1551" type="#_x0000_t32" style="position:absolute;left:4500;top:7699;width:340;height:479;flip:x" o:connectortype="straight">
              <v:stroke startarrow="block" startarrowwidth="narrow" endarrow="block" endarrowwidth="narrow"/>
            </v:shape>
            <v:shape id="_x0000_s1554" type="#_x0000_t32" style="position:absolute;left:7814;top:7667;width:308;height:479" o:connectortype="straight">
              <v:stroke startarrow="block" startarrowwidth="narrow" endarrow="block" endarrowwidth="narrow"/>
            </v:shape>
            <v:shape id="_x0000_s1560" type="#_x0000_t32" style="position:absolute;left:4608;top:8877;width:3402;height:1" o:connectortype="straight">
              <v:stroke startarrow="block"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562" type="#_x0000_t33" style="position:absolute;left:2668;top:5773;width:3014;height:1647;rotation:270" o:connectortype="elbow" adj="-24588,-75856,-24588">
              <v:stroke startarrow="block" endarrow="block"/>
            </v:shape>
            <v:shape id="_x0000_s1563" type="#_x0000_t33" style="position:absolute;left:6929;top:5766;width:3014;height:1662;rotation:270;flip:x" o:connectortype="elbow" adj="-66986,75171,-66986">
              <v:stroke startarrow="block" endarrow="block"/>
            </v:shape>
            <w10:wrap type="none"/>
            <w10:anchorlock/>
          </v:group>
        </w:pict>
      </w:r>
    </w:p>
    <w:p w:rsidR="002D0CB9" w:rsidRPr="00B4692D" w:rsidRDefault="002D0CB9" w:rsidP="006149EA">
      <w:pPr>
        <w:spacing w:line="264" w:lineRule="auto"/>
        <w:jc w:val="center"/>
        <w:rPr>
          <w:i/>
          <w:szCs w:val="28"/>
        </w:rPr>
      </w:pPr>
      <w:r w:rsidRPr="00B4692D">
        <w:rPr>
          <w:i/>
          <w:szCs w:val="28"/>
        </w:rPr>
        <w:t xml:space="preserve">Рис. </w:t>
      </w:r>
      <w:r w:rsidR="0095226A">
        <w:rPr>
          <w:i/>
          <w:szCs w:val="28"/>
        </w:rPr>
        <w:t>1</w:t>
      </w:r>
      <w:r w:rsidRPr="00B4692D">
        <w:rPr>
          <w:i/>
          <w:szCs w:val="28"/>
        </w:rPr>
        <w:t>. Структура методологических положений исследования</w:t>
      </w:r>
    </w:p>
    <w:p w:rsidR="002D0CB9" w:rsidRPr="00B4692D" w:rsidRDefault="00F17527" w:rsidP="006149EA">
      <w:pPr>
        <w:pStyle w:val="a0"/>
        <w:numPr>
          <w:ilvl w:val="0"/>
          <w:numId w:val="9"/>
        </w:numPr>
        <w:spacing w:line="264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92D">
        <w:rPr>
          <w:rFonts w:ascii="Times New Roman" w:hAnsi="Times New Roman" w:cs="Times New Roman"/>
          <w:b/>
          <w:i/>
          <w:sz w:val="28"/>
          <w:szCs w:val="28"/>
        </w:rPr>
        <w:t>Разработаны количественные оценки модернизированности предприятий (индекс инновативности) и инновационности издели</w:t>
      </w:r>
      <w:r w:rsidR="00504B9D">
        <w:rPr>
          <w:rFonts w:ascii="Times New Roman" w:hAnsi="Times New Roman" w:cs="Times New Roman"/>
          <w:b/>
          <w:i/>
          <w:sz w:val="28"/>
          <w:szCs w:val="28"/>
        </w:rPr>
        <w:t>й, и</w:t>
      </w:r>
      <w:r w:rsidR="0043055F" w:rsidRPr="00B4692D">
        <w:rPr>
          <w:rFonts w:ascii="Times New Roman" w:hAnsi="Times New Roman" w:cs="Times New Roman"/>
          <w:b/>
          <w:i/>
          <w:sz w:val="28"/>
          <w:szCs w:val="28"/>
        </w:rPr>
        <w:t>спользуя</w:t>
      </w:r>
      <w:r w:rsidR="00504B9D">
        <w:rPr>
          <w:rFonts w:ascii="Times New Roman" w:hAnsi="Times New Roman" w:cs="Times New Roman"/>
          <w:b/>
          <w:i/>
          <w:sz w:val="28"/>
          <w:szCs w:val="28"/>
        </w:rPr>
        <w:t xml:space="preserve"> которые</w:t>
      </w:r>
      <w:r w:rsidR="0043055F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92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4692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ведён</w:t>
      </w:r>
      <w:r w:rsidR="00504B9D">
        <w:rPr>
          <w:rFonts w:ascii="Times New Roman" w:hAnsi="Times New Roman" w:cs="Times New Roman"/>
          <w:b/>
          <w:i/>
          <w:sz w:val="28"/>
          <w:szCs w:val="28"/>
        </w:rPr>
        <w:t xml:space="preserve"> сравнительный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анализ </w:t>
      </w:r>
      <w:r w:rsidR="00822DB3" w:rsidRPr="00B4692D">
        <w:rPr>
          <w:rFonts w:ascii="Times New Roman" w:hAnsi="Times New Roman" w:cs="Times New Roman"/>
          <w:b/>
          <w:i/>
          <w:sz w:val="28"/>
          <w:szCs w:val="28"/>
        </w:rPr>
        <w:t>степени модернизированности промышленного комплекса</w:t>
      </w:r>
      <w:r w:rsidR="00504B9D">
        <w:rPr>
          <w:rFonts w:ascii="Times New Roman" w:hAnsi="Times New Roman" w:cs="Times New Roman"/>
          <w:b/>
          <w:i/>
          <w:sz w:val="28"/>
          <w:szCs w:val="28"/>
        </w:rPr>
        <w:t xml:space="preserve">, ряда промышленных предприятий в некоторых регионах России. 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На основании проведённого факторного анализа, выявлено, что в условиях жёсткого дефицита внешних и внутренних инвестиций наиболее влияющими факторами успешности модернизации являются: </w:t>
      </w:r>
      <w:r w:rsidR="00822DB3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оптимальность инновационности </w:t>
      </w:r>
      <w:r w:rsidR="00F70D1A" w:rsidRPr="00B4692D">
        <w:rPr>
          <w:rFonts w:ascii="Times New Roman" w:hAnsi="Times New Roman" w:cs="Times New Roman"/>
          <w:b/>
          <w:i/>
          <w:sz w:val="28"/>
          <w:szCs w:val="28"/>
        </w:rPr>
        <w:t>изделий,</w:t>
      </w:r>
      <w:r w:rsidR="00822DB3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уровень научно-исследовательской деятельности и рациональное распределение финансовых вложений и инвестиций</w:t>
      </w:r>
      <w:r w:rsidR="002D0CB9" w:rsidRPr="00B469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0CB9" w:rsidRPr="00B4692D" w:rsidRDefault="002D0CB9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692D">
        <w:rPr>
          <w:rFonts w:ascii="Times New Roman" w:hAnsi="Times New Roman" w:cs="Times New Roman"/>
          <w:color w:val="auto"/>
          <w:sz w:val="28"/>
          <w:szCs w:val="28"/>
        </w:rPr>
        <w:t>В исследовании делается заключение о более рациональном использовании инвестиций в высокотехнологичных предприятиях Нижегородской области и</w:t>
      </w:r>
      <w:r w:rsidR="00822DB3" w:rsidRPr="00B4692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 в частности Арзам</w:t>
      </w:r>
      <w:r w:rsidR="00C933AF">
        <w:rPr>
          <w:rFonts w:ascii="Times New Roman" w:hAnsi="Times New Roman" w:cs="Times New Roman"/>
          <w:color w:val="auto"/>
          <w:sz w:val="28"/>
          <w:szCs w:val="28"/>
        </w:rPr>
        <w:t>асского промышленного комплекса</w:t>
      </w:r>
      <w:r w:rsidR="0043055F" w:rsidRPr="00B4692D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C933AF">
        <w:rPr>
          <w:rFonts w:ascii="Times New Roman" w:hAnsi="Times New Roman" w:cs="Times New Roman"/>
          <w:color w:val="auto"/>
          <w:sz w:val="28"/>
          <w:szCs w:val="28"/>
        </w:rPr>
        <w:t xml:space="preserve">ндекс инновативности </w:t>
      </w:r>
      <w:proofErr w:type="gramStart"/>
      <w:r w:rsidR="00C933AF">
        <w:rPr>
          <w:rFonts w:ascii="Times New Roman" w:hAnsi="Times New Roman" w:cs="Times New Roman"/>
          <w:color w:val="auto"/>
          <w:sz w:val="28"/>
          <w:szCs w:val="28"/>
        </w:rPr>
        <w:t>предприятии</w:t>
      </w:r>
      <w:proofErr w:type="gramEnd"/>
      <w:r w:rsidR="00F17527"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>определя</w:t>
      </w:r>
      <w:r w:rsidR="00C933A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43055F" w:rsidRPr="00B4692D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 по эмпирической </w:t>
      </w:r>
      <w:r w:rsidR="0043055F" w:rsidRPr="00B4692D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83E5B" w:rsidRPr="00F848CD" w:rsidRDefault="00993C12" w:rsidP="006149EA">
      <w:pPr>
        <w:pStyle w:val="a0"/>
        <w:spacing w:line="264" w:lineRule="auto"/>
        <w:ind w:left="0"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Σ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=K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MX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,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i=1,…,n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 xml:space="preserve">,                                  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(1)</m:t>
          </m:r>
        </m:oMath>
      </m:oMathPara>
    </w:p>
    <w:p w:rsidR="002D0CB9" w:rsidRPr="00B4692D" w:rsidRDefault="002D0CB9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>где:</w:t>
      </w:r>
    </w:p>
    <w:p w:rsidR="002D0CB9" w:rsidRPr="00B4692D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Σ</m:t>
            </m:r>
          </m:sub>
        </m:sSub>
      </m:oMath>
      <w:r w:rsidR="00F848CD" w:rsidRPr="00E66736">
        <w:rPr>
          <w:color w:val="000000"/>
          <w:szCs w:val="28"/>
          <w:lang w:eastAsia="ru-RU"/>
        </w:rPr>
        <w:t xml:space="preserve"> </w:t>
      </w:r>
      <w:r w:rsidR="002D0CB9" w:rsidRPr="00B4692D">
        <w:rPr>
          <w:szCs w:val="28"/>
        </w:rPr>
        <w:t xml:space="preserve">– </w:t>
      </w:r>
      <w:r w:rsidR="00F17527" w:rsidRPr="00B4692D">
        <w:rPr>
          <w:szCs w:val="28"/>
        </w:rPr>
        <w:t>индекс инновативности</w:t>
      </w:r>
      <w:r w:rsidR="002D0CB9" w:rsidRPr="00B4692D">
        <w:rPr>
          <w:szCs w:val="28"/>
        </w:rPr>
        <w:t>;</w:t>
      </w:r>
    </w:p>
    <w:p w:rsidR="002D0CB9" w:rsidRPr="00B4692D" w:rsidRDefault="00E92161" w:rsidP="006149EA">
      <w:pPr>
        <w:spacing w:line="264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Cs w:val="28"/>
              </w:rPr>
              <m:t>,…,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="00F848CD" w:rsidRPr="00F848CD">
        <w:rPr>
          <w:szCs w:val="28"/>
        </w:rPr>
        <w:t xml:space="preserve"> </w:t>
      </w:r>
      <w:r w:rsidR="002D0CB9" w:rsidRPr="00B4692D">
        <w:rPr>
          <w:szCs w:val="28"/>
        </w:rPr>
        <w:t>– обобщенный показатель модернизированности общества;</w:t>
      </w:r>
    </w:p>
    <w:p w:rsidR="00F17527" w:rsidRPr="00B4692D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F17527" w:rsidRPr="00B4692D">
        <w:rPr>
          <w:i/>
          <w:szCs w:val="28"/>
          <w:vertAlign w:val="subscript"/>
        </w:rPr>
        <w:t xml:space="preserve"> </w:t>
      </w:r>
      <w:r w:rsidR="00F17527" w:rsidRPr="00B4692D">
        <w:rPr>
          <w:szCs w:val="28"/>
        </w:rPr>
        <w:t xml:space="preserve">– </w:t>
      </w:r>
      <w:proofErr w:type="spellStart"/>
      <w:r w:rsidR="00F17527" w:rsidRPr="00B4692D">
        <w:rPr>
          <w:i/>
          <w:szCs w:val="28"/>
          <w:lang w:val="en-US"/>
        </w:rPr>
        <w:t>i</w:t>
      </w:r>
      <w:proofErr w:type="spellEnd"/>
      <w:r w:rsidR="00F17527" w:rsidRPr="00B4692D">
        <w:rPr>
          <w:szCs w:val="28"/>
        </w:rPr>
        <w:t>-</w:t>
      </w:r>
      <w:proofErr w:type="spellStart"/>
      <w:r w:rsidR="00F17527" w:rsidRPr="00B4692D">
        <w:rPr>
          <w:szCs w:val="28"/>
        </w:rPr>
        <w:t>ая</w:t>
      </w:r>
      <w:proofErr w:type="spellEnd"/>
      <w:r w:rsidR="00F17527" w:rsidRPr="00B4692D">
        <w:rPr>
          <w:szCs w:val="28"/>
        </w:rPr>
        <w:t xml:space="preserve"> переменная</w:t>
      </w:r>
      <w:r w:rsidR="00F17527" w:rsidRPr="00B4692D">
        <w:rPr>
          <w:i/>
          <w:szCs w:val="28"/>
        </w:rPr>
        <w:t xml:space="preserve"> </w:t>
      </w:r>
      <w:r w:rsidR="00F17527" w:rsidRPr="00B4692D">
        <w:rPr>
          <w:szCs w:val="28"/>
        </w:rPr>
        <w:t>индекса инновативности предприятия;</w:t>
      </w:r>
    </w:p>
    <w:p w:rsidR="002D0CB9" w:rsidRPr="00B4692D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2D0CB9" w:rsidRPr="00B4692D">
        <w:rPr>
          <w:szCs w:val="28"/>
        </w:rPr>
        <w:t xml:space="preserve"> – коэффициент весомости математического ожидания </w:t>
      </w:r>
      <w:r w:rsidR="002D0CB9" w:rsidRPr="00B4692D">
        <w:rPr>
          <w:i/>
          <w:szCs w:val="28"/>
        </w:rPr>
        <w:t>i</w:t>
      </w:r>
      <w:r w:rsidR="002D0CB9" w:rsidRPr="00B4692D">
        <w:rPr>
          <w:szCs w:val="28"/>
        </w:rPr>
        <w:t>-го показателя.</w:t>
      </w:r>
    </w:p>
    <w:p w:rsidR="00F17527" w:rsidRPr="00B4692D" w:rsidRDefault="00F17527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Комплексный показатель инновационности изделия определяется по </w:t>
      </w:r>
      <w:r w:rsidR="0043055F"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эмпирической 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>формуле</w:t>
      </w:r>
      <w:r w:rsidR="0043055F" w:rsidRPr="00B469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3055F" w:rsidRPr="00B4692D" w:rsidRDefault="00993C12" w:rsidP="006149EA">
      <w:pPr>
        <w:spacing w:line="264" w:lineRule="auto"/>
        <w:jc w:val="right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Cs w:val="28"/>
                </w:rPr>
                <m:t>ИН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  <m:r>
                <w:rPr>
                  <w:rFonts w:ascii="Cambria Math" w:hAnsi="Cambria Math"/>
                  <w:szCs w:val="28"/>
                  <w:lang w:val="en-US"/>
                </w:rPr>
                <m:t>/</m:t>
              </m:r>
              <m:r>
                <w:rPr>
                  <w:rFonts w:ascii="Cambria Math" w:hAnsi="Cambria Math"/>
                  <w:szCs w:val="28"/>
                </w:rPr>
                <m:t>ё</m:t>
              </m:r>
            </m:sub>
          </m:sSub>
          <m: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  <m:r>
                <w:rPr>
                  <w:rFonts w:ascii="Cambria Math" w:hAnsi="Cambria Math"/>
                  <w:szCs w:val="28"/>
                  <w:lang w:val="en-US"/>
                </w:rPr>
                <m:t>/</m:t>
              </m:r>
              <m:r>
                <w:rPr>
                  <w:rFonts w:ascii="Cambria Math" w:hAnsi="Cambria Math"/>
                  <w:szCs w:val="28"/>
                </w:rPr>
                <m:t>ё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  <m:r>
                <w:rPr>
                  <w:rFonts w:ascii="Cambria Math" w:hAnsi="Cambria Math"/>
                  <w:szCs w:val="28"/>
                  <w:lang w:val="en-US"/>
                </w:rPr>
                <m:t>в</m:t>
              </m:r>
            </m:sub>
          </m:sSub>
          <m: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  <m:r>
                <w:rPr>
                  <w:rFonts w:ascii="Cambria Math" w:hAnsi="Cambria Math"/>
                  <w:szCs w:val="28"/>
                  <w:lang w:val="en-US"/>
                </w:rPr>
                <m:t>в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пз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+П</m:t>
              </m:r>
            </m:e>
            <m:sub>
              <m:r>
                <w:rPr>
                  <w:rFonts w:ascii="Cambria Math" w:hAnsi="Cambria Math"/>
                  <w:szCs w:val="28"/>
                </w:rPr>
                <m:t>пз</m:t>
              </m:r>
            </m:sub>
          </m:sSub>
          <m:r>
            <w:rPr>
              <w:rFonts w:ascii="Cambria Math" w:hAnsi="Cambria Math"/>
              <w:szCs w:val="28"/>
            </w:rPr>
            <m:t>,                               (2)</m:t>
          </m:r>
        </m:oMath>
      </m:oMathPara>
    </w:p>
    <w:p w:rsidR="0043055F" w:rsidRPr="00B4692D" w:rsidRDefault="0043055F" w:rsidP="006149EA">
      <w:pPr>
        <w:spacing w:line="264" w:lineRule="auto"/>
        <w:rPr>
          <w:szCs w:val="28"/>
        </w:rPr>
      </w:pPr>
      <w:r w:rsidRPr="00B4692D">
        <w:rPr>
          <w:szCs w:val="28"/>
        </w:rPr>
        <w:t>где:</w:t>
      </w:r>
    </w:p>
    <w:p w:rsidR="0043055F" w:rsidRPr="00B4692D" w:rsidRDefault="00993C12" w:rsidP="006149EA">
      <w:pPr>
        <w:spacing w:line="264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н/ё</m:t>
            </m:r>
          </m:sub>
        </m:sSub>
        <m: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нв</m:t>
            </m:r>
          </m:sub>
        </m:sSub>
        <m: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пз</m:t>
            </m:r>
          </m:sub>
        </m:sSub>
      </m:oMath>
      <w:r w:rsidR="0043055F" w:rsidRPr="00B4692D">
        <w:rPr>
          <w:szCs w:val="28"/>
        </w:rPr>
        <w:t xml:space="preserve"> – коэффициенты весомости соответственно показателям наукоёмкости, ёмкости нововведений и патентной защиты, установленные методом экспертных оценок;</w:t>
      </w:r>
    </w:p>
    <w:p w:rsidR="0043055F" w:rsidRPr="00B4692D" w:rsidRDefault="00993C12" w:rsidP="006149EA">
      <w:pPr>
        <w:spacing w:line="264" w:lineRule="auto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П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н/ё</m:t>
            </m:r>
          </m:sub>
        </m:sSub>
      </m:oMath>
      <w:r w:rsidR="0043055F" w:rsidRPr="00B4692D">
        <w:rPr>
          <w:rFonts w:eastAsia="Times New Roman"/>
          <w:szCs w:val="28"/>
        </w:rPr>
        <w:t xml:space="preserve"> – показатель наукоёмкости изделия;</w:t>
      </w:r>
    </w:p>
    <w:p w:rsidR="0043055F" w:rsidRPr="00B4692D" w:rsidRDefault="00993C12" w:rsidP="006149EA">
      <w:pPr>
        <w:spacing w:line="264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Cs w:val="28"/>
              </w:rPr>
              <m:t>нв</m:t>
            </m:r>
          </m:sub>
        </m:sSub>
      </m:oMath>
      <w:r w:rsidR="0043055F" w:rsidRPr="00B4692D">
        <w:rPr>
          <w:szCs w:val="28"/>
        </w:rPr>
        <w:t xml:space="preserve"> </w:t>
      </w:r>
      <w:r w:rsidR="0043055F" w:rsidRPr="00B4692D">
        <w:rPr>
          <w:rFonts w:eastAsia="Times New Roman"/>
          <w:szCs w:val="28"/>
        </w:rPr>
        <w:t>–</w:t>
      </w:r>
      <w:r w:rsidR="0043055F" w:rsidRPr="00B4692D">
        <w:rPr>
          <w:szCs w:val="28"/>
        </w:rPr>
        <w:t xml:space="preserve"> </w:t>
      </w:r>
      <w:r w:rsidR="0043055F" w:rsidRPr="00B4692D">
        <w:rPr>
          <w:rFonts w:eastAsia="Times New Roman"/>
          <w:szCs w:val="28"/>
        </w:rPr>
        <w:t xml:space="preserve">показатель </w:t>
      </w:r>
      <w:r w:rsidR="0043055F" w:rsidRPr="00B4692D">
        <w:rPr>
          <w:szCs w:val="28"/>
        </w:rPr>
        <w:t>насыщенности изделия нововведениями (инновациями);</w:t>
      </w:r>
    </w:p>
    <w:p w:rsidR="0043055F" w:rsidRPr="00B4692D" w:rsidRDefault="00993C12" w:rsidP="006149EA">
      <w:pPr>
        <w:spacing w:line="264" w:lineRule="auto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Cs w:val="28"/>
              </w:rPr>
              <m:t>пз</m:t>
            </m:r>
          </m:sub>
        </m:sSub>
      </m:oMath>
      <w:r w:rsidR="0043055F" w:rsidRPr="00B4692D">
        <w:rPr>
          <w:szCs w:val="28"/>
        </w:rPr>
        <w:t xml:space="preserve"> </w:t>
      </w:r>
      <w:r w:rsidR="0043055F" w:rsidRPr="00B4692D">
        <w:rPr>
          <w:rFonts w:eastAsia="Times New Roman"/>
          <w:szCs w:val="28"/>
        </w:rPr>
        <w:t>– показатель патентной защиты</w:t>
      </w:r>
      <w:r w:rsidR="0043055F" w:rsidRPr="00B4692D">
        <w:rPr>
          <w:szCs w:val="28"/>
        </w:rPr>
        <w:t xml:space="preserve">. </w:t>
      </w:r>
    </w:p>
    <w:p w:rsidR="0043055F" w:rsidRPr="00B4692D" w:rsidRDefault="0043055F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Следует отметить, что во множество типоразмеров показателей составных частей изделия входят </w:t>
      </w:r>
      <w:r w:rsidRPr="00B4692D">
        <w:rPr>
          <w:spacing w:val="-2"/>
          <w:szCs w:val="28"/>
        </w:rPr>
        <w:t>группы технико-экономических показателей в количественном выражении</w:t>
      </w:r>
      <w:r w:rsidR="00C75C9B">
        <w:rPr>
          <w:spacing w:val="-2"/>
          <w:szCs w:val="28"/>
        </w:rPr>
        <w:t>.</w:t>
      </w:r>
    </w:p>
    <w:p w:rsidR="002D0CB9" w:rsidRDefault="002D0CB9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4692D">
        <w:rPr>
          <w:rFonts w:ascii="Times New Roman" w:hAnsi="Times New Roman" w:cs="Times New Roman"/>
          <w:color w:val="auto"/>
          <w:sz w:val="28"/>
          <w:szCs w:val="28"/>
        </w:rPr>
        <w:t>В исследовании установлено, что более 45% инвестиций различного рода в Арзамасском комплексе</w:t>
      </w:r>
      <w:r w:rsidR="009A7F68" w:rsidRPr="00B4692D">
        <w:rPr>
          <w:rFonts w:ascii="Times New Roman" w:hAnsi="Times New Roman" w:cs="Times New Roman"/>
          <w:color w:val="auto"/>
          <w:sz w:val="28"/>
          <w:szCs w:val="28"/>
        </w:rPr>
        <w:t>, в частности</w:t>
      </w:r>
      <w:r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527" w:rsidRPr="00B4692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B4692D">
        <w:rPr>
          <w:rFonts w:ascii="Times New Roman" w:hAnsi="Times New Roman" w:cs="Times New Roman"/>
          <w:iCs/>
          <w:color w:val="auto"/>
          <w:sz w:val="28"/>
          <w:szCs w:val="28"/>
        </w:rPr>
        <w:t>ОАО «Арзамасское научно-производственное предприятие «ТЕМП-АВИА»</w:t>
      </w:r>
      <w:r w:rsidR="009A7F68" w:rsidRPr="00B4692D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B4692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использованы на разработку новых инновационных </w:t>
      </w:r>
      <w:r w:rsidR="00F17527" w:rsidRPr="00B4692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проектов, </w:t>
      </w:r>
      <w:r w:rsidR="00C933A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среди которых </w:t>
      </w:r>
      <w:r w:rsidR="00F17527" w:rsidRPr="00B4692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более половины </w:t>
      </w:r>
      <w:r w:rsidR="00C75C9B" w:rsidRPr="00B4692D">
        <w:rPr>
          <w:szCs w:val="28"/>
        </w:rPr>
        <w:t>–</w:t>
      </w:r>
      <w:r w:rsidR="00F17527" w:rsidRPr="00B4692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запатентованы</w:t>
      </w:r>
      <w:r w:rsidRPr="00B4692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C933AF" w:rsidRDefault="00C933AF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 рисунке </w:t>
      </w:r>
      <w:r w:rsidR="0095226A"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приведены индексы инновативности ряда предприятий России.</w:t>
      </w:r>
    </w:p>
    <w:p w:rsidR="00B55F40" w:rsidRPr="00B4692D" w:rsidRDefault="00E92161" w:rsidP="008B70C9">
      <w:pPr>
        <w:spacing w:line="264" w:lineRule="auto"/>
        <w:ind w:firstLine="420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inline distT="0" distB="0" distL="0" distR="0">
            <wp:extent cx="5501640" cy="2933700"/>
            <wp:effectExtent l="0" t="0" r="0" b="0"/>
            <wp:docPr id="3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5F40" w:rsidRPr="00B4692D" w:rsidRDefault="00B55F40" w:rsidP="006149EA">
      <w:pPr>
        <w:spacing w:line="264" w:lineRule="auto"/>
        <w:jc w:val="center"/>
        <w:rPr>
          <w:i/>
          <w:szCs w:val="28"/>
        </w:rPr>
      </w:pPr>
      <w:r w:rsidRPr="00B4692D">
        <w:rPr>
          <w:i/>
          <w:szCs w:val="28"/>
        </w:rPr>
        <w:t xml:space="preserve">Рис. </w:t>
      </w:r>
      <w:r w:rsidR="0095226A">
        <w:rPr>
          <w:i/>
          <w:szCs w:val="28"/>
        </w:rPr>
        <w:t>2</w:t>
      </w:r>
      <w:r w:rsidRPr="00B4692D">
        <w:rPr>
          <w:i/>
          <w:szCs w:val="28"/>
        </w:rPr>
        <w:t>. Сравнительная характеристика инновативности предприятий за период 2008-2010 (%)</w:t>
      </w:r>
    </w:p>
    <w:p w:rsidR="00D141CE" w:rsidRPr="00B4692D" w:rsidRDefault="00D141CE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92D">
        <w:rPr>
          <w:rFonts w:ascii="Times New Roman" w:hAnsi="Times New Roman" w:cs="Times New Roman"/>
          <w:iCs/>
          <w:sz w:val="28"/>
          <w:szCs w:val="28"/>
        </w:rPr>
        <w:t xml:space="preserve">В качестве обоснования высокой результативности инвестиций на предприятиях Арзамасского комплекса, в исследовании произведён </w:t>
      </w:r>
      <w:r w:rsidRPr="00B4692D">
        <w:rPr>
          <w:rFonts w:ascii="Times New Roman" w:hAnsi="Times New Roman" w:cs="Times New Roman"/>
          <w:iCs/>
          <w:sz w:val="28"/>
          <w:szCs w:val="28"/>
        </w:rPr>
        <w:lastRenderedPageBreak/>
        <w:t>многофакторный регрессионный анализ на основе пассивного и активного эксперимента. Результаты анализа показали, что наиболее влияющими факторами на результативность инвестиционных вложений, а, следовательно, и на модернизированность предприятия, являются:</w:t>
      </w:r>
      <w:r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92D">
        <w:rPr>
          <w:rFonts w:ascii="Times New Roman" w:hAnsi="Times New Roman" w:cs="Times New Roman"/>
          <w:sz w:val="28"/>
          <w:szCs w:val="28"/>
        </w:rPr>
        <w:t>уровень инновационности изделий, отражающий расходы на НИОКР, степень неравновесия на рынках и парадигмы менеджмента.</w:t>
      </w:r>
    </w:p>
    <w:p w:rsidR="00BA2ABB" w:rsidRDefault="00C933AF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</w:t>
      </w:r>
      <w:r w:rsidR="00F72C64">
        <w:rPr>
          <w:rFonts w:ascii="Times New Roman" w:hAnsi="Times New Roman" w:cs="Times New Roman"/>
          <w:sz w:val="28"/>
          <w:szCs w:val="28"/>
        </w:rPr>
        <w:t>новании проведенных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в диссертации констатируется, 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что, управляя </w:t>
      </w:r>
      <w:r w:rsidR="0043055F" w:rsidRPr="00B4692D">
        <w:rPr>
          <w:rFonts w:ascii="Times New Roman" w:hAnsi="Times New Roman" w:cs="Times New Roman"/>
          <w:sz w:val="28"/>
          <w:szCs w:val="28"/>
        </w:rPr>
        <w:t xml:space="preserve">инновационностью </w:t>
      </w:r>
      <w:r w:rsidR="009A7F68" w:rsidRPr="00B4692D">
        <w:rPr>
          <w:rFonts w:ascii="Times New Roman" w:hAnsi="Times New Roman" w:cs="Times New Roman"/>
          <w:sz w:val="28"/>
          <w:szCs w:val="28"/>
        </w:rPr>
        <w:t>издели</w:t>
      </w:r>
      <w:r w:rsidR="0043055F" w:rsidRPr="00B4692D">
        <w:rPr>
          <w:rFonts w:ascii="Times New Roman" w:hAnsi="Times New Roman" w:cs="Times New Roman"/>
          <w:sz w:val="28"/>
          <w:szCs w:val="28"/>
        </w:rPr>
        <w:t>й,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парадигмами в менеджменте</w:t>
      </w:r>
      <w:r w:rsidR="0043055F" w:rsidRPr="00B4692D">
        <w:rPr>
          <w:rFonts w:ascii="Times New Roman" w:hAnsi="Times New Roman" w:cs="Times New Roman"/>
          <w:sz w:val="28"/>
          <w:szCs w:val="28"/>
        </w:rPr>
        <w:t xml:space="preserve"> и,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у</w:t>
      </w:r>
      <w:r w:rsidR="0043055F" w:rsidRPr="00B4692D">
        <w:rPr>
          <w:rFonts w:ascii="Times New Roman" w:hAnsi="Times New Roman" w:cs="Times New Roman"/>
          <w:sz w:val="28"/>
          <w:szCs w:val="28"/>
        </w:rPr>
        <w:t>читывая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степень неравновесия на рынках, можно управлять модернизацией промышленного предприятия в целом</w:t>
      </w:r>
      <w:r w:rsidR="006862DE" w:rsidRPr="00B4692D">
        <w:rPr>
          <w:rFonts w:ascii="Times New Roman" w:hAnsi="Times New Roman" w:cs="Times New Roman"/>
          <w:sz w:val="28"/>
          <w:szCs w:val="28"/>
        </w:rPr>
        <w:t>.</w:t>
      </w:r>
      <w:r w:rsidR="002D0CB9" w:rsidRPr="00B4692D">
        <w:rPr>
          <w:rFonts w:ascii="Times New Roman" w:hAnsi="Times New Roman" w:cs="Times New Roman"/>
          <w:sz w:val="28"/>
          <w:szCs w:val="28"/>
        </w:rPr>
        <w:t xml:space="preserve"> </w:t>
      </w:r>
      <w:r w:rsidR="006862DE" w:rsidRPr="00B4692D">
        <w:rPr>
          <w:rFonts w:ascii="Times New Roman" w:hAnsi="Times New Roman" w:cs="Times New Roman"/>
          <w:sz w:val="28"/>
          <w:szCs w:val="28"/>
        </w:rPr>
        <w:t>П</w:t>
      </w:r>
      <w:r w:rsidR="0043055F" w:rsidRPr="00B4692D">
        <w:rPr>
          <w:rFonts w:ascii="Times New Roman" w:hAnsi="Times New Roman" w:cs="Times New Roman"/>
          <w:sz w:val="28"/>
          <w:szCs w:val="28"/>
        </w:rPr>
        <w:t>ри этом, у</w:t>
      </w:r>
      <w:r w:rsidR="006862DE" w:rsidRPr="00B4692D">
        <w:rPr>
          <w:rFonts w:ascii="Times New Roman" w:hAnsi="Times New Roman" w:cs="Times New Roman"/>
          <w:sz w:val="28"/>
          <w:szCs w:val="28"/>
        </w:rPr>
        <w:t>правляя инновационностью издели</w:t>
      </w:r>
      <w:r w:rsidR="0043055F" w:rsidRPr="00B4692D">
        <w:rPr>
          <w:rFonts w:ascii="Times New Roman" w:hAnsi="Times New Roman" w:cs="Times New Roman"/>
          <w:sz w:val="28"/>
          <w:szCs w:val="28"/>
        </w:rPr>
        <w:t>й,</w:t>
      </w:r>
      <w:r w:rsidR="006862DE" w:rsidRPr="00B4692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3055F" w:rsidRPr="00B4692D">
        <w:rPr>
          <w:rFonts w:ascii="Times New Roman" w:hAnsi="Times New Roman" w:cs="Times New Roman"/>
          <w:sz w:val="28"/>
          <w:szCs w:val="28"/>
        </w:rPr>
        <w:t>рационализировать</w:t>
      </w:r>
      <w:r w:rsidR="006862DE" w:rsidRPr="00B4692D">
        <w:rPr>
          <w:rFonts w:ascii="Times New Roman" w:hAnsi="Times New Roman" w:cs="Times New Roman"/>
          <w:sz w:val="28"/>
          <w:szCs w:val="28"/>
        </w:rPr>
        <w:t xml:space="preserve"> инвестиционные вложения.</w:t>
      </w:r>
    </w:p>
    <w:p w:rsidR="00346EA7" w:rsidRPr="00B4692D" w:rsidRDefault="00C933AF" w:rsidP="006149EA">
      <w:pPr>
        <w:pStyle w:val="a0"/>
        <w:numPr>
          <w:ilvl w:val="0"/>
          <w:numId w:val="9"/>
        </w:numPr>
        <w:spacing w:line="264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46EA7" w:rsidRPr="00B4692D">
        <w:rPr>
          <w:rFonts w:ascii="Times New Roman" w:hAnsi="Times New Roman" w:cs="Times New Roman"/>
          <w:b/>
          <w:i/>
          <w:sz w:val="28"/>
          <w:szCs w:val="28"/>
        </w:rPr>
        <w:t>азработ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аны </w:t>
      </w:r>
      <w:r w:rsidR="0043055F" w:rsidRPr="00B4692D">
        <w:rPr>
          <w:rFonts w:ascii="Times New Roman" w:hAnsi="Times New Roman" w:cs="Times New Roman"/>
          <w:b/>
          <w:i/>
          <w:sz w:val="28"/>
          <w:szCs w:val="28"/>
        </w:rPr>
        <w:t>модел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D6108" w:rsidRPr="00B4692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46EA7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46EA7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3055F" w:rsidRPr="00B4692D">
        <w:rPr>
          <w:rFonts w:ascii="Times New Roman" w:hAnsi="Times New Roman" w:cs="Times New Roman"/>
          <w:b/>
          <w:i/>
          <w:sz w:val="28"/>
          <w:szCs w:val="28"/>
        </w:rPr>
        <w:t xml:space="preserve">, по которым производится </w:t>
      </w:r>
      <w:r w:rsidR="00346EA7" w:rsidRPr="00B4692D">
        <w:rPr>
          <w:rFonts w:ascii="Times New Roman" w:hAnsi="Times New Roman" w:cs="Times New Roman"/>
          <w:b/>
          <w:i/>
          <w:sz w:val="28"/>
          <w:szCs w:val="28"/>
        </w:rPr>
        <w:t>определение корреляции между показателями инновативности предприятия и инновационности изделий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представлена </w:t>
      </w:r>
      <w:r w:rsidR="00B36660" w:rsidRPr="00B4692D">
        <w:rPr>
          <w:rFonts w:ascii="Times New Roman" w:hAnsi="Times New Roman" w:cs="Times New Roman"/>
          <w:b/>
          <w:i/>
          <w:sz w:val="28"/>
          <w:szCs w:val="28"/>
        </w:rPr>
        <w:t>разработка интегрированной системы управления модернизацией в концептуальной форме.</w:t>
      </w:r>
    </w:p>
    <w:p w:rsidR="001D6108" w:rsidRDefault="001D6108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Представляя совокупность этапов жизненного цикла инноваций в виде схемы типовой структуры (рис. </w:t>
      </w:r>
      <w:r w:rsidR="0095226A">
        <w:rPr>
          <w:szCs w:val="28"/>
        </w:rPr>
        <w:t>3</w:t>
      </w:r>
      <w:r w:rsidRPr="00B4692D">
        <w:rPr>
          <w:szCs w:val="28"/>
        </w:rPr>
        <w:t xml:space="preserve">), в исследовании проведён анализ развития инновационных </w:t>
      </w:r>
      <w:r w:rsidR="00F72C64">
        <w:rPr>
          <w:szCs w:val="28"/>
        </w:rPr>
        <w:t>моделей</w:t>
      </w:r>
      <w:r w:rsidRPr="00B4692D">
        <w:rPr>
          <w:szCs w:val="28"/>
        </w:rPr>
        <w:t>.</w:t>
      </w:r>
    </w:p>
    <w:p w:rsidR="0041464B" w:rsidRPr="0041464B" w:rsidRDefault="0041464B" w:rsidP="006149EA">
      <w:pPr>
        <w:spacing w:line="264" w:lineRule="auto"/>
        <w:jc w:val="both"/>
        <w:rPr>
          <w:sz w:val="16"/>
          <w:szCs w:val="16"/>
        </w:rPr>
      </w:pPr>
    </w:p>
    <w:p w:rsidR="00346EA7" w:rsidRPr="00B4692D" w:rsidRDefault="00993C12" w:rsidP="0041464B">
      <w:pPr>
        <w:pStyle w:val="a0"/>
        <w:spacing w:line="264" w:lineRule="auto"/>
        <w:ind w:left="0"/>
        <w:rPr>
          <w:rFonts w:ascii="Arial" w:hAnsi="Arial"/>
          <w:sz w:val="28"/>
          <w:szCs w:val="28"/>
        </w:rPr>
      </w:pPr>
      <w:r w:rsidRPr="00993C12">
        <w:rPr>
          <w:sz w:val="28"/>
          <w:szCs w:val="28"/>
        </w:rPr>
      </w:r>
      <w:r w:rsidRPr="00993C12">
        <w:rPr>
          <w:sz w:val="28"/>
          <w:szCs w:val="28"/>
        </w:rPr>
        <w:pict>
          <v:group id="_x0000_s1332" editas="canvas" style="width:467.7pt;height:176.05pt;mso-position-horizontal-relative:char;mso-position-vertical-relative:line" coordorigin="1728,1808" coordsize="9354,3521">
            <o:lock v:ext="edit" aspectratio="t"/>
            <v:shape id="_x0000_s1333" type="#_x0000_t75" style="position:absolute;left:1728;top:1808;width:9354;height:3521" o:preferrelative="f" filled="t" fillcolor="#dbe5f1" stroked="t" strokecolor="#8db3e2">
              <v:fill color2="#656a6f" rotate="t"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4" type="#_x0000_t202" style="position:absolute;left:1849;top:3972;width:9075;height:1251" fillcolor="#ffc" strokecolor="#938953">
              <v:fill color2="#ffffe5" rotate="t" focus="100%" type="gradient"/>
              <v:textbox style="mso-next-textbox:#_x0000_s1334">
                <w:txbxContent>
                  <w:p w:rsidR="00780692" w:rsidRDefault="00780692" w:rsidP="006149EA">
                    <w:pPr>
                      <w:jc w:val="center"/>
                    </w:pPr>
                  </w:p>
                </w:txbxContent>
              </v:textbox>
            </v:shape>
            <v:shape id="_x0000_s1335" type="#_x0000_t202" style="position:absolute;left:1847;top:1887;width:9075;height:1605" fillcolor="#ffc" strokecolor="#938953">
              <v:fill color2="#ffffe5" rotate="t" type="gradient"/>
              <v:textbox style="mso-next-textbox:#_x0000_s1335">
                <w:txbxContent>
                  <w:p w:rsidR="00780692" w:rsidRDefault="00780692" w:rsidP="008B70C9">
                    <w:pPr>
                      <w:ind w:left="-840" w:right="360"/>
                    </w:pPr>
                  </w:p>
                </w:txbxContent>
              </v:textbox>
            </v:shape>
            <v:shape id="_x0000_s1336" type="#_x0000_t202" style="position:absolute;left:4327;top:1954;width:4116;height:431" filled="f" stroked="f">
              <v:textbox style="mso-next-textbox:#_x0000_s1336">
                <w:txbxContent>
                  <w:p w:rsidR="00780692" w:rsidRPr="00F44463" w:rsidRDefault="00780692" w:rsidP="00346EA7">
                    <w:pPr>
                      <w:rPr>
                        <w:sz w:val="24"/>
                        <w:szCs w:val="24"/>
                      </w:rPr>
                    </w:pPr>
                    <w:r w:rsidRPr="00F44463">
                      <w:rPr>
                        <w:sz w:val="24"/>
                        <w:szCs w:val="24"/>
                      </w:rPr>
                      <w:t>«От идеи до продажи»</w:t>
                    </w:r>
                  </w:p>
                </w:txbxContent>
              </v:textbox>
            </v:shape>
            <v:shape id="_x0000_s1338" type="#_x0000_t202" style="position:absolute;left:9656;top:2589;width:1170;height:646">
              <v:textbox style="mso-next-textbox:#_x0000_s1338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Выход на рынок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342" type="#_x0000_t13" style="position:absolute;left:2670;top:2842;width:224;height:143"/>
            <v:shape id="_x0000_s1343" type="#_x0000_t202" style="position:absolute;left:1920;top:2664;width:750;height:466">
              <v:textbox style="mso-next-textbox:#_x0000_s1343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Идея</w:t>
                    </w:r>
                  </w:p>
                </w:txbxContent>
              </v:textbox>
            </v:shape>
            <v:oval id="_x0000_s1344" style="position:absolute;left:6885;top:2842;width:143;height:143"/>
            <v:oval id="_x0000_s1345" style="position:absolute;left:7147;top:2842;width:143;height:143"/>
            <v:oval id="_x0000_s1346" style="position:absolute;left:7410;top:2842;width:143;height:143"/>
            <v:shape id="_x0000_s1349" type="#_x0000_t13" style="position:absolute;left:3622;top:2842;width:224;height:143"/>
            <v:shape id="_x0000_s1350" type="#_x0000_t202" style="position:absolute;left:2916;top:2664;width:706;height:466">
              <v:textbox style="mso-next-textbox:#_x0000_s1350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НИР</w:t>
                    </w:r>
                  </w:p>
                </w:txbxContent>
              </v:textbox>
            </v:shape>
            <v:shape id="_x0000_s1351" type="#_x0000_t13" style="position:absolute;left:4897;top:2842;width:224;height:143"/>
            <v:shape id="_x0000_s1352" type="#_x0000_t202" style="position:absolute;left:3862;top:2664;width:1035;height:466">
              <v:textbox style="mso-next-textbox:#_x0000_s1352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НИОКР</w:t>
                    </w:r>
                  </w:p>
                </w:txbxContent>
              </v:textbox>
            </v:shape>
            <v:shape id="_x0000_s1353" type="#_x0000_t13" style="position:absolute;left:6562;top:2842;width:224;height:143"/>
            <v:shape id="_x0000_s1354" type="#_x0000_t202" style="position:absolute;left:5137;top:2589;width:1417;height:646">
              <v:textbox style="mso-next-textbox:#_x0000_s1354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Начальный маркетинг</w:t>
                    </w:r>
                  </w:p>
                </w:txbxContent>
              </v:textbox>
            </v:shape>
            <v:shape id="_x0000_s1355" type="#_x0000_t13" style="position:absolute;left:7680;top:2842;width:224;height:143"/>
            <v:shape id="_x0000_s1356" type="#_x0000_t13" style="position:absolute;left:9420;top:2842;width:224;height:143"/>
            <v:shape id="_x0000_s1357" type="#_x0000_t202" style="position:absolute;left:7920;top:2589;width:1500;height:646">
              <v:textbox style="mso-next-textbox:#_x0000_s1357">
                <w:txbxContent>
                  <w:p w:rsidR="00780692" w:rsidRPr="00984347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984347">
                      <w:rPr>
                        <w:sz w:val="20"/>
                        <w:szCs w:val="20"/>
                      </w:rPr>
                      <w:t>Организация производства</w:t>
                    </w:r>
                  </w:p>
                </w:txbxContent>
              </v:textbox>
            </v:shape>
            <v:shape id="_x0000_s1358" type="#_x0000_t32" style="position:absolute;left:1845;top:3750;width:9075;height:1" o:connectortype="straight" strokecolor="#3a588a" strokeweight="1.5pt">
              <v:stroke dashstyle="longDash"/>
            </v:shape>
            <v:roundrect id="_x0000_s1359" style="position:absolute;left:7582;top:4335;width:863;height:435" arcsize="10923f">
              <v:textbox style="mso-next-textbox:#_x0000_s1359">
                <w:txbxContent>
                  <w:p w:rsidR="00780692" w:rsidRPr="001C31CC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Банки</w:t>
                    </w:r>
                  </w:p>
                </w:txbxContent>
              </v:textbox>
            </v:roundrect>
            <v:roundrect id="_x0000_s1360" style="position:absolute;left:8550;top:4335;width:1950;height:435" arcsize="10923f">
              <v:textbox style="mso-next-textbox:#_x0000_s1360">
                <w:txbxContent>
                  <w:p w:rsidR="00780692" w:rsidRPr="001C31CC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Венчурные фирмы</w:t>
                    </w:r>
                  </w:p>
                </w:txbxContent>
              </v:textbox>
            </v:roundrect>
            <v:shape id="_x0000_s1361" type="#_x0000_t202" style="position:absolute;left:4342;top:4818;width:4116;height:435" filled="f" stroked="f">
              <v:textbox style="mso-next-textbox:#_x0000_s1361">
                <w:txbxContent>
                  <w:p w:rsidR="00780692" w:rsidRPr="00F44463" w:rsidRDefault="00780692" w:rsidP="00346EA7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Источники финансирования и услуг</w:t>
                    </w:r>
                  </w:p>
                </w:txbxContent>
              </v:textbox>
            </v:shape>
            <v:shape id="_x0000_s1362" type="#_x0000_t32" style="position:absolute;left:2951;top:3130;width:318;height:1205;flip:y" o:connectortype="straight">
              <v:stroke endarrow="block" endarrowwidth="narrow"/>
            </v:shape>
            <v:shape id="_x0000_s1363" type="#_x0000_t32" style="position:absolute;left:3317;top:3130;width:934;height:1205;flip:x y" o:connectortype="straight">
              <v:stroke endarrow="block" endarrowwidth="narrow"/>
            </v:shape>
            <v:shape id="_x0000_s1364" type="#_x0000_t32" style="position:absolute;left:5622;top:3235;width:224;height:1100;flip:y" o:connectortype="straight">
              <v:stroke endarrow="block" endarrowwidth="narrow"/>
            </v:shape>
            <v:shape id="_x0000_s1365" type="#_x0000_t32" style="position:absolute;left:8014;top:3235;width:656;height:1100;flip:y" o:connectortype="straight">
              <v:stroke endarrow="block" endarrowwidth="narrow"/>
            </v:shape>
            <v:shape id="_x0000_s1366" type="#_x0000_t32" style="position:absolute;left:8715;top:3235;width:855;height:1100;flip:x y" o:connectortype="straight">
              <v:stroke endarrow="block" endarrowwidth="narrow"/>
            </v:shape>
            <v:shape id="_x0000_s1367" type="#_x0000_t32" style="position:absolute;left:9629;top:3235;width:612;height:1100;flip:y" o:connectortype="straight">
              <v:stroke endarrow="block" endarrowwidth="narrow"/>
            </v:shape>
            <v:shape id="_x0000_s1368" type="#_x0000_t32" style="position:absolute;left:8014;top:3235;width:2111;height:1100;flip:y" o:connectortype="straight">
              <v:stroke endarrow="block" endarrowwidth="narrow"/>
            </v:shape>
            <v:shape id="_x0000_s1375" type="#_x0000_t32" style="position:absolute;left:2268;top:3120;width:656;height:1245;flip:x y" o:connectortype="straight">
              <v:stroke endarrow="block" endarrowwidth="narrow"/>
            </v:shape>
            <v:roundrect id="_x0000_s1376" style="position:absolute;left:2242;top:4335;width:1418;height:435" arcsize="10923f">
              <v:textbox style="mso-next-textbox:#_x0000_s1376">
                <w:txbxContent>
                  <w:p w:rsidR="00780692" w:rsidRPr="001C31CC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1C31CC">
                      <w:rPr>
                        <w:sz w:val="20"/>
                        <w:szCs w:val="20"/>
                      </w:rPr>
                      <w:t>Государство</w:t>
                    </w:r>
                  </w:p>
                </w:txbxContent>
              </v:textbox>
            </v:roundrect>
            <v:shape id="_x0000_s1377" type="#_x0000_t32" style="position:absolute;left:4408;top:3128;width:571;height:1273;flip:x y" o:connectortype="straight">
              <v:stroke endarrow="block" endarrowwidth="narrow"/>
            </v:shape>
            <v:roundrect id="_x0000_s1378" style="position:absolute;left:3766;top:4335;width:3711;height:435" arcsize="10923f">
              <v:textbox style="mso-next-textbox:#_x0000_s1378">
                <w:txbxContent>
                  <w:p w:rsidR="00780692" w:rsidRPr="001C31CC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Инкубаторы и консалтинговые фирмы</w:t>
                    </w:r>
                  </w:p>
                </w:txbxContent>
              </v:textbox>
            </v:roundrect>
            <v:shape id="_x0000_s1379" type="#_x0000_t32" style="position:absolute;left:7444;top:3249;width:612;height:1100;flip:y" o:connectortype="straight">
              <v:stroke endarrow="block" endarrowwidth="narrow"/>
            </v:shape>
            <v:shape id="_x0000_s1532" type="#_x0000_t202" style="position:absolute;left:2042;top:2251;width:533;height:458" filled="f" stroked="f">
              <v:textbox style="mso-next-textbox:#_x0000_s1532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 w:rsidRPr="00C51EEE">
                      <w:rPr>
                        <w:i/>
                        <w:sz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33" type="#_x0000_t202" style="position:absolute;left:2996;top:2251;width:533;height:458" filled="f" stroked="f">
              <v:textbox style="mso-next-textbox:#_x0000_s1533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4" type="#_x0000_t202" style="position:absolute;left:4141;top:2251;width:533;height:458" filled="f" stroked="f">
              <v:textbox style="mso-next-textbox:#_x0000_s1534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35" type="#_x0000_t202" style="position:absolute;left:5607;top:2221;width:533;height:458" filled="f" stroked="f">
              <v:textbox style="mso-next-textbox:#_x0000_s1535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6" type="#_x0000_t202" style="position:absolute;left:8387;top:2206;width:703;height:458" filled="f" stroked="f">
              <v:textbox style="mso-next-textbox:#_x0000_s1536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N-1</w:t>
                    </w:r>
                  </w:p>
                </w:txbxContent>
              </v:textbox>
            </v:shape>
            <v:shape id="_x0000_s1537" type="#_x0000_t202" style="position:absolute;left:10028;top:2206;width:703;height:458" filled="f" stroked="f">
              <v:textbox style="mso-next-textbox:#_x0000_s1537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 w:rsidRPr="00C51EEE">
                      <w:rPr>
                        <w:i/>
                        <w:sz w:val="22"/>
                        <w:lang w:val="en-US"/>
                      </w:rPr>
                      <w:t>S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38" type="#_x0000_t202" style="position:absolute;left:1920;top:3129;width:533;height:458" filled="f" stroked="f">
              <v:textbox style="mso-next-textbox:#_x0000_s1538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 w:rsidRPr="00C51EEE">
                      <w:rPr>
                        <w:i/>
                        <w:sz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39" type="#_x0000_t202" style="position:absolute;left:2799;top:3129;width:533;height:458" filled="f" stroked="f">
              <v:textbox style="mso-next-textbox:#_x0000_s1539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40" type="#_x0000_t202" style="position:absolute;left:4034;top:3114;width:533;height:458" filled="f" stroked="f">
              <v:textbox style="mso-next-textbox:#_x0000_s1540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41" type="#_x0000_t202" style="position:absolute;left:5350;top:3159;width:533;height:458" filled="f" stroked="f">
              <v:textbox style="mso-next-textbox:#_x0000_s1541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42" type="#_x0000_t202" style="position:absolute;left:8010;top:3159;width:703;height:458" filled="f" stroked="f">
              <v:textbox style="mso-next-textbox:#_x0000_s1542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N-1</w:t>
                    </w:r>
                  </w:p>
                </w:txbxContent>
              </v:textbox>
            </v:shape>
            <v:shape id="_x0000_s1543" type="#_x0000_t202" style="position:absolute;left:10161;top:3159;width:703;height:458" filled="f" stroked="f">
              <v:textbox style="mso-next-textbox:#_x0000_s1543">
                <w:txbxContent>
                  <w:p w:rsidR="00780692" w:rsidRPr="00C51EEE" w:rsidRDefault="00780692" w:rsidP="007A5F3D">
                    <w:pPr>
                      <w:spacing w:line="240" w:lineRule="auto"/>
                      <w:ind w:firstLine="0"/>
                      <w:rPr>
                        <w:i/>
                        <w:sz w:val="2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>R</w:t>
                    </w:r>
                    <w:r>
                      <w:rPr>
                        <w:i/>
                        <w:sz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6EA7" w:rsidRPr="00C51EEE" w:rsidRDefault="00346EA7" w:rsidP="006149EA">
      <w:pPr>
        <w:pStyle w:val="af2"/>
        <w:widowControl/>
        <w:spacing w:line="264" w:lineRule="auto"/>
        <w:ind w:right="0" w:firstLine="709"/>
        <w:rPr>
          <w:b w:val="0"/>
          <w:i/>
          <w:szCs w:val="28"/>
        </w:rPr>
      </w:pPr>
      <w:bookmarkStart w:id="0" w:name="_986366867"/>
      <w:bookmarkStart w:id="1" w:name="_986371241"/>
      <w:bookmarkEnd w:id="0"/>
      <w:bookmarkEnd w:id="1"/>
      <w:r w:rsidRPr="00C51EEE">
        <w:rPr>
          <w:b w:val="0"/>
          <w:i/>
          <w:szCs w:val="28"/>
        </w:rPr>
        <w:t xml:space="preserve">Рис. </w:t>
      </w:r>
      <w:r w:rsidR="0095226A">
        <w:rPr>
          <w:b w:val="0"/>
          <w:i/>
          <w:szCs w:val="28"/>
        </w:rPr>
        <w:t>3</w:t>
      </w:r>
      <w:r w:rsidRPr="00C51EEE">
        <w:rPr>
          <w:b w:val="0"/>
          <w:i/>
          <w:szCs w:val="28"/>
        </w:rPr>
        <w:t>. Типовая структура инновационного процесса</w:t>
      </w:r>
    </w:p>
    <w:p w:rsidR="00346EA7" w:rsidRDefault="001D6108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>На основе</w:t>
      </w:r>
      <w:r w:rsidR="00404320">
        <w:rPr>
          <w:szCs w:val="28"/>
        </w:rPr>
        <w:t xml:space="preserve"> проведенного исследования </w:t>
      </w:r>
      <w:r w:rsidRPr="00B4692D">
        <w:rPr>
          <w:szCs w:val="28"/>
        </w:rPr>
        <w:t xml:space="preserve">в </w:t>
      </w:r>
      <w:r w:rsidR="00404320">
        <w:rPr>
          <w:szCs w:val="28"/>
        </w:rPr>
        <w:t xml:space="preserve">диссертации представлена </w:t>
      </w:r>
      <w:r w:rsidR="00346EA7" w:rsidRPr="00B4692D">
        <w:rPr>
          <w:szCs w:val="28"/>
        </w:rPr>
        <w:t>совмещённая система «Модернизация-Инновации» (рис.</w:t>
      </w:r>
      <w:r w:rsidRPr="00B4692D">
        <w:rPr>
          <w:szCs w:val="28"/>
        </w:rPr>
        <w:t xml:space="preserve"> </w:t>
      </w:r>
      <w:r w:rsidR="0095226A">
        <w:rPr>
          <w:szCs w:val="28"/>
        </w:rPr>
        <w:t>4</w:t>
      </w:r>
      <w:r w:rsidR="00346EA7" w:rsidRPr="00B4692D">
        <w:rPr>
          <w:szCs w:val="28"/>
        </w:rPr>
        <w:t>)</w:t>
      </w:r>
      <w:r w:rsidRPr="00B4692D">
        <w:rPr>
          <w:szCs w:val="28"/>
        </w:rPr>
        <w:t xml:space="preserve">, </w:t>
      </w:r>
      <w:r w:rsidR="00C51EEE">
        <w:rPr>
          <w:szCs w:val="28"/>
        </w:rPr>
        <w:t>где</w:t>
      </w:r>
      <w:r w:rsidRPr="00B4692D">
        <w:rPr>
          <w:szCs w:val="28"/>
        </w:rPr>
        <w:t xml:space="preserve"> в систему модернизации</w:t>
      </w:r>
      <w:r w:rsidR="00404320">
        <w:rPr>
          <w:szCs w:val="28"/>
        </w:rPr>
        <w:t xml:space="preserve"> включена</w:t>
      </w:r>
      <w:r w:rsidRPr="00B4692D">
        <w:rPr>
          <w:szCs w:val="28"/>
        </w:rPr>
        <w:t xml:space="preserve"> инновационная система как основная подструктура.</w:t>
      </w:r>
    </w:p>
    <w:p w:rsidR="0095226A" w:rsidRPr="00B4692D" w:rsidRDefault="0095226A" w:rsidP="006149EA">
      <w:pPr>
        <w:spacing w:line="264" w:lineRule="auto"/>
        <w:rPr>
          <w:szCs w:val="28"/>
        </w:rPr>
      </w:pPr>
      <w:r w:rsidRPr="00B4692D">
        <w:rPr>
          <w:szCs w:val="28"/>
        </w:rPr>
        <w:t>В приведённой совмещённой системе, подсистемы обозначают следующие виды деятельности:</w:t>
      </w:r>
    </w:p>
    <w:p w:rsidR="0095226A" w:rsidRPr="00B4692D" w:rsidRDefault="0095226A" w:rsidP="006149EA">
      <w:pPr>
        <w:pStyle w:val="a0"/>
        <w:numPr>
          <w:ilvl w:val="0"/>
          <w:numId w:val="3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Подсистема «Интеллект» формулирует замысел и идею модернизационного преобразования и разрабатывает перечень  задач НИОКР с учётом инварианта линейной модели </w:t>
      </w:r>
      <m:oMath>
        <m:r>
          <w:rPr>
            <w:rFonts w:ascii="Cambria Math" w:hAnsi="Cambria Math"/>
            <w:szCs w:val="28"/>
          </w:rPr>
          <m:t>S</m:t>
        </m:r>
        <m:r>
          <w:rPr>
            <w:szCs w:val="28"/>
          </w:rPr>
          <m:t>∙</m:t>
        </m:r>
        <m:r>
          <w:rPr>
            <w:rFonts w:ascii="Cambria Math" w:hAnsi="Cambria Math"/>
            <w:szCs w:val="28"/>
          </w:rPr>
          <m:t>R</m:t>
        </m:r>
        <m:r>
          <w:rPr>
            <w:rFonts w:ascii="Cambria Math"/>
            <w:szCs w:val="28"/>
          </w:rPr>
          <m:t>=</m:t>
        </m:r>
        <m:r>
          <w:rPr>
            <w:rFonts w:ascii="Cambria Math" w:hAnsi="Cambria Math"/>
            <w:szCs w:val="28"/>
          </w:rPr>
          <m:t>Const</m:t>
        </m:r>
      </m:oMath>
      <w:r w:rsidRPr="00B4692D">
        <w:rPr>
          <w:rFonts w:ascii="Times New Roman" w:hAnsi="Times New Roman" w:cs="Times New Roman"/>
          <w:sz w:val="28"/>
          <w:szCs w:val="28"/>
        </w:rPr>
        <w:t>.</w:t>
      </w:r>
    </w:p>
    <w:p w:rsidR="0095226A" w:rsidRDefault="0095226A" w:rsidP="006149EA">
      <w:pPr>
        <w:pStyle w:val="a0"/>
        <w:numPr>
          <w:ilvl w:val="0"/>
          <w:numId w:val="3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lastRenderedPageBreak/>
        <w:t>Подсистема «Инновации» формирует этапы и стадии производства новой продукции с использованием линейной модели жизненного цикла инноваций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92D">
        <w:rPr>
          <w:rFonts w:ascii="Times New Roman" w:hAnsi="Times New Roman" w:cs="Times New Roman"/>
          <w:sz w:val="28"/>
          <w:szCs w:val="28"/>
        </w:rPr>
        <w:t xml:space="preserve"> трансформируя результаты НИОКР на стадию производства (коммерционализацию).</w:t>
      </w:r>
    </w:p>
    <w:p w:rsidR="0095226A" w:rsidRDefault="000969BF" w:rsidP="006149EA">
      <w:pPr>
        <w:pStyle w:val="a0"/>
        <w:numPr>
          <w:ilvl w:val="0"/>
          <w:numId w:val="3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BF">
        <w:rPr>
          <w:rFonts w:ascii="Times New Roman" w:hAnsi="Times New Roman" w:cs="Times New Roman"/>
          <w:sz w:val="28"/>
          <w:szCs w:val="28"/>
        </w:rPr>
        <w:t xml:space="preserve"> Подсистема «Инвестиции» устанавливает оптимальное соотношение показателей функционирования в системе «Модернизация-Инновации» в зависимости от производственно-технической ситуации.</w:t>
      </w:r>
    </w:p>
    <w:p w:rsidR="0041464B" w:rsidRPr="0041464B" w:rsidRDefault="0041464B" w:rsidP="0041464B">
      <w:pPr>
        <w:pStyle w:val="a0"/>
        <w:spacing w:line="264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46EA7" w:rsidRPr="00B4692D" w:rsidRDefault="00993C12" w:rsidP="0041464B">
      <w:pPr>
        <w:pStyle w:val="a0"/>
        <w:spacing w:line="264" w:lineRule="auto"/>
        <w:ind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80" editas="canvas" style="width:467.7pt;height:280.35pt;mso-position-horizontal-relative:char;mso-position-vertical-relative:line" coordorigin="1701,1549" coordsize="9354,5607">
            <o:lock v:ext="edit" aspectratio="t"/>
            <v:shape id="_x0000_s1381" type="#_x0000_t75" style="position:absolute;left:1701;top:1549;width:9354;height:5607" o:preferrelative="f" filled="t" stroked="t" strokecolor="#92d050">
              <v:fill color2="#ebf6de" rotate="t" o:detectmouseclick="t" focus="-50%" type="gradient"/>
              <v:path o:extrusionok="t" o:connecttype="none"/>
              <o:lock v:ext="edit" text="t"/>
            </v:shape>
            <v:shape id="_x0000_s1382" type="#_x0000_t202" style="position:absolute;left:3135;top:1695;width:6448;height:4171" fillcolor="#dbe5f1" strokecolor="#272727" strokeweight="1.25pt">
              <v:fill color2="#e4ebf4" rotate="t" type="gradient"/>
              <v:textbox style="mso-next-textbox:#_x0000_s1382">
                <w:txbxContent>
                  <w:p w:rsidR="00780692" w:rsidRPr="00321DCB" w:rsidRDefault="00780692" w:rsidP="00346EA7">
                    <w:pPr>
                      <w:ind w:firstLine="0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321DCB">
                      <w:rPr>
                        <w:b/>
                        <w:i/>
                        <w:sz w:val="24"/>
                        <w:szCs w:val="24"/>
                      </w:rPr>
                      <w:t>Система модернизации</w:t>
                    </w:r>
                  </w:p>
                </w:txbxContent>
              </v:textbox>
            </v:shape>
            <v:shape id="_x0000_s1383" type="#_x0000_t202" style="position:absolute;left:4620;top:2775;width:3513;height:2212" strokecolor="#272727" strokeweight="1.25pt">
              <v:textbox style="mso-next-textbox:#_x0000_s1383">
                <w:txbxContent>
                  <w:p w:rsidR="00780692" w:rsidRPr="00321DCB" w:rsidRDefault="00780692" w:rsidP="00346EA7">
                    <w:pPr>
                      <w:ind w:firstLine="0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321DCB">
                      <w:rPr>
                        <w:b/>
                        <w:i/>
                        <w:sz w:val="24"/>
                        <w:szCs w:val="24"/>
                      </w:rPr>
                      <w:t>Инновационная система</w:t>
                    </w:r>
                  </w:p>
                </w:txbxContent>
              </v:textbox>
            </v:shape>
            <v:shape id="_x0000_s1384" type="#_x0000_t202" style="position:absolute;left:5707;top:2221;width:1335;height:448" fillcolor="#ebf6f9">
              <v:fill rotate="t" type="gradient"/>
              <v:textbox style="mso-next-textbox:#_x0000_s1384">
                <w:txbxContent>
                  <w:p w:rsidR="00780692" w:rsidRPr="00A252D9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A252D9">
                      <w:rPr>
                        <w:sz w:val="20"/>
                        <w:szCs w:val="20"/>
                      </w:rPr>
                      <w:t>Интеллект</w:t>
                    </w:r>
                  </w:p>
                </w:txbxContent>
              </v:textbox>
            </v:shape>
            <v:shape id="_x0000_s1385" type="#_x0000_t202" style="position:absolute;left:3195;top:3655;width:1350;height:446">
              <v:fill color2="#ebf6f9" rotate="t" focus="100%" type="gradient"/>
              <v:textbox style="mso-next-textbox:#_x0000_s1385">
                <w:txbxContent>
                  <w:p w:rsidR="00780692" w:rsidRPr="00A252D9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A252D9">
                      <w:rPr>
                        <w:sz w:val="20"/>
                        <w:szCs w:val="20"/>
                      </w:rPr>
                      <w:t>Инвестиции</w:t>
                    </w:r>
                  </w:p>
                </w:txbxContent>
              </v:textbox>
            </v:shape>
            <v:shape id="_x0000_s1386" type="#_x0000_t202" style="position:absolute;left:5729;top:5100;width:1298;height:417">
              <v:fill color2="#ebf6f9" rotate="t" focus="100%" type="gradient"/>
              <v:textbox style="mso-next-textbox:#_x0000_s1386">
                <w:txbxContent>
                  <w:p w:rsidR="00780692" w:rsidRPr="00A252D9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A252D9">
                      <w:rPr>
                        <w:sz w:val="20"/>
                        <w:szCs w:val="20"/>
                      </w:rPr>
                      <w:t>Институты</w:t>
                    </w:r>
                  </w:p>
                </w:txbxContent>
              </v:textbox>
            </v:shape>
            <v:shape id="_x0000_s1388" type="#_x0000_t33" style="position:absolute;left:1486;top:5180;width:2436;height:243;rotation:90;flip:x" o:connectortype="elbow" adj="-23161,567200,-23161"/>
            <v:shape id="_x0000_s1389" type="#_x0000_t202" style="position:absolute;left:2825;top:6015;width:7053;height:1010" fillcolor="#fde9d9">
              <v:fill color2="#fef2e8" rotate="t" type="gradient"/>
              <v:textbox style="mso-next-textbox:#_x0000_s1389">
                <w:txbxContent>
                  <w:p w:rsidR="00780692" w:rsidRPr="00321DCB" w:rsidRDefault="00780692" w:rsidP="00346EA7">
                    <w:pPr>
                      <w:ind w:firstLine="0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321DCB">
                      <w:rPr>
                        <w:b/>
                        <w:i/>
                        <w:sz w:val="20"/>
                        <w:szCs w:val="20"/>
                      </w:rPr>
                      <w:t>Инфраструктура в системе модернизации</w:t>
                    </w:r>
                  </w:p>
                </w:txbxContent>
              </v:textbox>
            </v:shape>
            <v:shape id="_x0000_s1390" type="#_x0000_t32" style="position:absolute;left:6375;top:2669;width:2;height:94" o:connectortype="straight"/>
            <v:shape id="_x0000_s1391" type="#_x0000_t32" style="position:absolute;left:6377;top:4999;width:1;height:101" o:connectortype="straight"/>
            <v:shape id="_x0000_s1392" type="#_x0000_t32" style="position:absolute;left:4545;top:3878;width:63;height:3" o:connectortype="straight"/>
            <v:shape id="_x0000_s1393" type="#_x0000_t32" style="position:absolute;left:8145;top:3879;width:75;height:2;flip:x" o:connectortype="straight"/>
            <v:shape id="_x0000_s1394" type="#_x0000_t202" style="position:absolute;left:9508;top:2086;width:1520;height:918" filled="f" stroked="f">
              <v:textbox style="mso-next-textbox:#_x0000_s1394">
                <w:txbxContent>
                  <w:p w:rsidR="00780692" w:rsidRPr="00857746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Параметры технологического уклада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N+1</w:t>
                    </w:r>
                  </w:p>
                </w:txbxContent>
              </v:textbox>
            </v:shape>
            <v:shape id="_x0000_s1396" type="#_x0000_t13" style="position:absolute;left:2014;top:3497;width:1113;height:784">
              <v:textbox style="mso-next-textbox:#_x0000_s1396">
                <w:txbxContent>
                  <w:p w:rsidR="00780692" w:rsidRPr="00801F0E" w:rsidRDefault="00780692" w:rsidP="00346EA7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801F0E">
                      <w:rPr>
                        <w:sz w:val="24"/>
                        <w:szCs w:val="24"/>
                      </w:rPr>
                      <w:t>Вход</w:t>
                    </w:r>
                  </w:p>
                </w:txbxContent>
              </v:textbox>
            </v:shape>
            <v:shape id="_x0000_s1397" type="#_x0000_t13" style="position:absolute;left:9591;top:3497;width:1113;height:784">
              <v:textbox style="mso-next-textbox:#_x0000_s1397">
                <w:txbxContent>
                  <w:p w:rsidR="00780692" w:rsidRPr="00801F0E" w:rsidRDefault="00780692" w:rsidP="00346EA7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801F0E">
                      <w:rPr>
                        <w:sz w:val="24"/>
                        <w:szCs w:val="24"/>
                      </w:rPr>
                      <w:t>В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801F0E">
                      <w:rPr>
                        <w:sz w:val="24"/>
                        <w:szCs w:val="24"/>
                      </w:rPr>
                      <w:t>ход</w:t>
                    </w:r>
                  </w:p>
                </w:txbxContent>
              </v:textbox>
            </v:shape>
            <v:shape id="_x0000_s1398" type="#_x0000_t33" style="position:absolute;left:8789;top:5173;width:2436;height:258;rotation:90" o:connectortype="elbow" adj="-90142,-534223,-90142"/>
            <v:roundrect id="_x0000_s1399" style="position:absolute;left:8108;top:6461;width:1693;height:435" arcsize="10923f" fillcolor="#ffffd9">
              <v:textbox style="mso-next-textbox:#_x0000_s1399">
                <w:txbxContent>
                  <w:p w:rsidR="00780692" w:rsidRPr="00801F0E" w:rsidRDefault="00780692" w:rsidP="00346EA7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801F0E">
                      <w:rPr>
                        <w:sz w:val="16"/>
                        <w:szCs w:val="16"/>
                      </w:rPr>
                      <w:t>Венчурные фирмы</w:t>
                    </w:r>
                  </w:p>
                </w:txbxContent>
              </v:textbox>
            </v:roundrect>
            <v:roundrect id="_x0000_s1400" style="position:absolute;left:2900;top:6461;width:1260;height:435" arcsize="10923f" fillcolor="#ffffd9">
              <v:textbox style="mso-next-textbox:#_x0000_s1400">
                <w:txbxContent>
                  <w:p w:rsidR="00780692" w:rsidRPr="00801F0E" w:rsidRDefault="00780692" w:rsidP="00346EA7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801F0E">
                      <w:rPr>
                        <w:sz w:val="16"/>
                        <w:szCs w:val="16"/>
                      </w:rPr>
                      <w:t>Государство</w:t>
                    </w:r>
                  </w:p>
                </w:txbxContent>
              </v:textbox>
            </v:roundrect>
            <v:roundrect id="_x0000_s1401" style="position:absolute;left:4156;top:6461;width:3222;height:435" arcsize="10923f" fillcolor="#ffffd9">
              <v:textbox style="mso-next-textbox:#_x0000_s1401">
                <w:txbxContent>
                  <w:p w:rsidR="00780692" w:rsidRPr="00801F0E" w:rsidRDefault="00780692" w:rsidP="00346EA7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801F0E">
                      <w:rPr>
                        <w:sz w:val="16"/>
                        <w:szCs w:val="16"/>
                      </w:rPr>
                      <w:t>Инкубаторы и консалтинговые фирмы</w:t>
                    </w:r>
                  </w:p>
                </w:txbxContent>
              </v:textbox>
            </v:roundrect>
            <v:shape id="_x0000_s1402" type="#_x0000_t202" style="position:absolute;left:2172;top:3688;width:819;height:396" filled="f" stroked="f">
              <v:textbox style="mso-next-textbox:#_x0000_s1402">
                <w:txbxContent>
                  <w:p w:rsidR="00780692" w:rsidRDefault="00780692" w:rsidP="00346EA7"/>
                </w:txbxContent>
              </v:textbox>
            </v:shape>
            <v:rect id="_x0000_s1403" style="position:absolute;left:9718;top:3688;width:835;height:396" filled="f" stroked="f"/>
            <v:roundrect id="_x0000_s1404" style="position:absolute;left:7371;top:6461;width:750;height:435" arcsize="10923f" fillcolor="#ffffd9">
              <v:textbox style="mso-next-textbox:#_x0000_s1404">
                <w:txbxContent>
                  <w:p w:rsidR="00780692" w:rsidRPr="00801F0E" w:rsidRDefault="00780692" w:rsidP="00346EA7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801F0E">
                      <w:rPr>
                        <w:sz w:val="16"/>
                        <w:szCs w:val="16"/>
                      </w:rPr>
                      <w:t>Банки</w:t>
                    </w:r>
                  </w:p>
                </w:txbxContent>
              </v:textbox>
            </v:roundrect>
            <v:shape id="_x0000_s1405" type="#_x0000_t33" style="position:absolute;left:3870;top:2445;width:1837;height:1210;rotation:180;flip:y" o:connectortype="elbow" adj="-67457,84651,-67457"/>
            <v:shape id="_x0000_s1406" type="#_x0000_t33" style="position:absolute;left:7042;top:2445;width:1830;height:1236" o:connectortype="elbow" adj="-83473,-107353,-83473"/>
            <v:shape id="_x0000_s1407" type="#_x0000_t33" style="position:absolute;left:4196;top:3775;width:1208;height:1859;rotation:90;flip:x" o:connectortype="elbow" adj="-69735,74339,-69735"/>
            <v:shape id="_x0000_s1408" type="#_x0000_t33" style="position:absolute;left:7334;top:3770;width:1232;height:1845;rotation:90" o:connectortype="elbow" adj="-156074,-91024,-156074"/>
            <v:shape id="_x0000_s1409" type="#_x0000_t202" style="position:absolute;left:5465;top:3453;width:590;height:296">
              <v:textbox style="mso-next-textbox:#_x0000_s1409">
                <w:txbxContent>
                  <w:p w:rsidR="00780692" w:rsidRPr="00AB408C" w:rsidRDefault="00780692" w:rsidP="00346EA7">
                    <w:pPr>
                      <w:ind w:firstLine="0"/>
                      <w:jc w:val="center"/>
                      <w:rPr>
                        <w:sz w:val="12"/>
                        <w:szCs w:val="12"/>
                      </w:rPr>
                    </w:pPr>
                    <w:r w:rsidRPr="00AB408C">
                      <w:rPr>
                        <w:sz w:val="12"/>
                        <w:szCs w:val="12"/>
                      </w:rPr>
                      <w:t>НИР</w:t>
                    </w:r>
                  </w:p>
                </w:txbxContent>
              </v:textbox>
            </v:shape>
            <v:shape id="_x0000_s1410" type="#_x0000_t202" style="position:absolute;left:7148;top:3381;width:890;height:442">
              <v:textbox style="mso-next-textbox:#_x0000_s1410">
                <w:txbxContent>
                  <w:p w:rsidR="00780692" w:rsidRPr="00AB408C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12"/>
                        <w:szCs w:val="12"/>
                      </w:rPr>
                    </w:pPr>
                    <w:r w:rsidRPr="00AB408C">
                      <w:rPr>
                        <w:sz w:val="12"/>
                        <w:szCs w:val="12"/>
                      </w:rPr>
                      <w:t>Начальный маркетинг</w:t>
                    </w:r>
                  </w:p>
                </w:txbxContent>
              </v:textbox>
            </v:shape>
            <v:shape id="_x0000_s1411" type="#_x0000_t202" style="position:absolute;left:5258;top:4314;width:1025;height:442">
              <v:textbox style="mso-next-textbox:#_x0000_s1411">
                <w:txbxContent>
                  <w:p w:rsidR="00780692" w:rsidRPr="00AB408C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Организация производства</w:t>
                    </w:r>
                  </w:p>
                </w:txbxContent>
              </v:textbox>
            </v:shape>
            <v:shape id="_x0000_s1412" type="#_x0000_t202" style="position:absolute;left:6475;top:4314;width:800;height:442">
              <v:textbox style="mso-next-textbox:#_x0000_s1412">
                <w:txbxContent>
                  <w:p w:rsidR="00780692" w:rsidRPr="00AB408C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Выход на рынок</w:t>
                    </w:r>
                  </w:p>
                </w:txbxContent>
              </v:textbox>
            </v:shape>
            <v:shape id="_x0000_s1413" type="#_x0000_t32" style="position:absolute;left:5273;top:3600;width:177;height:1" o:connectortype="straight">
              <v:stroke endarrow="block" endarrowwidth="narrow" endarrowlength="short"/>
            </v:shape>
            <v:shape id="_x0000_s1414" type="#_x0000_t32" style="position:absolute;left:6055;top:3600;width:177;height:1" o:connectortype="straight">
              <v:stroke endarrow="block" endarrowwidth="narrow" endarrowlength="short"/>
            </v:shape>
            <v:shape id="_x0000_s1415" type="#_x0000_t32" style="position:absolute;left:6959;top:3600;width:177;height:1" o:connectortype="straight">
              <v:stroke endarrow="block" endarrowwidth="narrow" endarrowlength="short"/>
            </v:shape>
            <v:shape id="_x0000_s1416" type="#_x0000_t202" style="position:absolute;left:6104;top:3791;width:525;height:506" filled="f" stroked="f">
              <v:textbox style="mso-next-textbox:#_x0000_s1416">
                <w:txbxContent>
                  <w:p w:rsidR="00780692" w:rsidRPr="00BF3A45" w:rsidRDefault="00780692" w:rsidP="00346EA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oMath>
                    </m:oMathPara>
                  </w:p>
                </w:txbxContent>
              </v:textbox>
            </v:shape>
            <v:shape id="_x0000_s1417" type="#_x0000_t32" style="position:absolute;left:6291;top:4532;width:177;height:1" o:connectortype="straight">
              <v:stroke endarrow="block" endarrowwidth="narrow" endarrowlength="short"/>
            </v:shape>
            <v:shape id="_x0000_s1418" type="#_x0000_t33" style="position:absolute;left:7000;top:3452;width:221;height:964;rotation:90" o:connectortype="elbow" adj="-745053,-137129,-745053">
              <v:stroke endarrow="block" endarrowwidth="narrow" endarrowlength="shor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19" type="#_x0000_t34" style="position:absolute;left:5258;top:4044;width:846;height:491;rotation:180;flip:y" o:connectortype="elbow" adj="30791,278952,-156613">
              <v:stroke endarrow="block" endarrowwidth="narrow" endarrowlength="short"/>
            </v:shape>
            <v:shape id="_x0000_s1420" type="#_x0000_t202" style="position:absolute;left:4699;top:3453;width:589;height:296">
              <v:textbox style="mso-next-textbox:#_x0000_s1420">
                <w:txbxContent>
                  <w:p w:rsidR="00780692" w:rsidRPr="00997AA0" w:rsidRDefault="00780692" w:rsidP="00346EA7">
                    <w:pPr>
                      <w:ind w:firstLine="0"/>
                      <w:jc w:val="center"/>
                      <w:rPr>
                        <w:sz w:val="10"/>
                        <w:szCs w:val="10"/>
                      </w:rPr>
                    </w:pPr>
                    <w:r w:rsidRPr="00AB408C">
                      <w:rPr>
                        <w:sz w:val="12"/>
                        <w:szCs w:val="12"/>
                      </w:rPr>
                      <w:t>Идеи</w:t>
                    </w:r>
                  </w:p>
                </w:txbxContent>
              </v:textbox>
            </v:shape>
            <v:shape id="_x0000_s1421" type="#_x0000_t202" style="position:absolute;left:6243;top:3453;width:724;height:296">
              <v:textbox style="mso-next-textbox:#_x0000_s1421">
                <w:txbxContent>
                  <w:p w:rsidR="00780692" w:rsidRPr="00AB408C" w:rsidRDefault="00780692" w:rsidP="00346EA7">
                    <w:pPr>
                      <w:ind w:firstLine="0"/>
                      <w:jc w:val="center"/>
                      <w:rPr>
                        <w:sz w:val="12"/>
                        <w:szCs w:val="12"/>
                      </w:rPr>
                    </w:pPr>
                    <w:r w:rsidRPr="00AB408C">
                      <w:rPr>
                        <w:sz w:val="12"/>
                        <w:szCs w:val="12"/>
                      </w:rPr>
                      <w:t>НИОКР</w:t>
                    </w:r>
                  </w:p>
                </w:txbxContent>
              </v:textbox>
            </v:shape>
            <v:shape id="_x0000_s1422" type="#_x0000_t202" style="position:absolute;left:3142;top:5489;width:6456;height:766" filled="f" fillcolor="none" stroked="f">
              <v:fill color2="#ebf6f9" rotate="t" focus="100%" type="gradient"/>
              <v:textbox style="mso-next-textbox:#_x0000_s1422">
                <w:txbxContent>
                  <w:p w:rsidR="00780692" w:rsidRPr="004F14EE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4F14EE">
                      <w:rPr>
                        <w:i/>
                        <w:sz w:val="16"/>
                        <w:szCs w:val="16"/>
                        <w:lang w:val="en-US"/>
                      </w:rPr>
                      <w:t xml:space="preserve">K - </w:t>
                    </w:r>
                    <w:proofErr w:type="gramStart"/>
                    <w:r w:rsidRPr="004F14EE">
                      <w:rPr>
                        <w:i/>
                        <w:sz w:val="16"/>
                        <w:szCs w:val="16"/>
                      </w:rPr>
                      <w:t>механизм</w:t>
                    </w:r>
                    <w:proofErr w:type="gramEnd"/>
                    <w:r w:rsidRPr="004F14EE">
                      <w:rPr>
                        <w:i/>
                        <w:sz w:val="16"/>
                        <w:szCs w:val="16"/>
                      </w:rPr>
                      <w:t xml:space="preserve"> преобразования</w:t>
                    </w:r>
                    <w:r>
                      <w:rPr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F14EE">
                      <w:rPr>
                        <w:i/>
                        <w:sz w:val="16"/>
                        <w:szCs w:val="16"/>
                      </w:rPr>
                      <w:t>совмещённой системы</w:t>
                    </w:r>
                  </w:p>
                </w:txbxContent>
              </v:textbox>
            </v:shape>
            <v:shape id="_x0000_s1423" type="#_x0000_t202" style="position:absolute;left:9339;top:3233;width:1284;height:768" filled="f" stroked="f">
              <v:textbox style="mso-next-textbox:#_x0000_s1423">
                <w:txbxContent>
                  <w:p w:rsidR="00780692" w:rsidRPr="00936807" w:rsidRDefault="00993C12" w:rsidP="00346EA7">
                    <w:pPr>
                      <w:rPr>
                        <w:szCs w:val="16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16"/>
                                <w:lang w:val="en-US"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424" type="#_x0000_t202" style="position:absolute;left:1843;top:3214;width:1284;height:768" filled="f" stroked="f">
              <v:textbox style="mso-next-textbox:#_x0000_s1424">
                <w:txbxContent>
                  <w:p w:rsidR="00780692" w:rsidRPr="00936807" w:rsidRDefault="00993C12" w:rsidP="00346EA7">
                    <w:pPr>
                      <w:rPr>
                        <w:szCs w:val="16"/>
                      </w:rPr>
                    </w:pPr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16"/>
                                <w:lang w:val="en-US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530" type="#_x0000_t202" style="position:absolute;left:8220;top:3663;width:1303;height:446">
              <v:fill color2="#ebf6f9" rotate="t" focus="100%" type="gradient"/>
              <v:textbox style="mso-next-textbox:#_x0000_s1530">
                <w:txbxContent>
                  <w:p w:rsidR="00780692" w:rsidRPr="00A252D9" w:rsidRDefault="00780692" w:rsidP="00346EA7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A252D9">
                      <w:rPr>
                        <w:sz w:val="20"/>
                        <w:szCs w:val="20"/>
                      </w:rPr>
                      <w:t>Ин</w:t>
                    </w:r>
                    <w:r>
                      <w:rPr>
                        <w:sz w:val="20"/>
                        <w:szCs w:val="20"/>
                      </w:rPr>
                      <w:t>нова</w:t>
                    </w:r>
                    <w:r w:rsidRPr="00A252D9">
                      <w:rPr>
                        <w:sz w:val="20"/>
                        <w:szCs w:val="20"/>
                      </w:rPr>
                      <w:t>ции</w:t>
                    </w:r>
                  </w:p>
                </w:txbxContent>
              </v:textbox>
            </v:shape>
            <v:shape id="_x0000_s1395" type="#_x0000_t202" style="position:absolute;left:1701;top:2146;width:1529;height:768" filled="f" stroked="f">
              <v:textbox style="mso-next-textbox:#_x0000_s1395">
                <w:txbxContent>
                  <w:p w:rsidR="00780692" w:rsidRPr="00857746" w:rsidRDefault="00780692" w:rsidP="00346EA7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Параметры технологического уклада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7724" w:rsidRDefault="00346EA7" w:rsidP="006149EA">
      <w:pPr>
        <w:pStyle w:val="a0"/>
        <w:spacing w:line="264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92D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95226A">
        <w:rPr>
          <w:rFonts w:ascii="Times New Roman" w:hAnsi="Times New Roman" w:cs="Times New Roman"/>
          <w:i/>
          <w:sz w:val="28"/>
          <w:szCs w:val="28"/>
        </w:rPr>
        <w:t>4</w:t>
      </w:r>
      <w:r w:rsidRPr="00B4692D">
        <w:rPr>
          <w:rFonts w:ascii="Times New Roman" w:hAnsi="Times New Roman" w:cs="Times New Roman"/>
          <w:i/>
          <w:sz w:val="28"/>
          <w:szCs w:val="28"/>
        </w:rPr>
        <w:t>. Совмещённая система «Модернизация-Инновации»</w:t>
      </w:r>
    </w:p>
    <w:p w:rsidR="000969BF" w:rsidRPr="000969BF" w:rsidRDefault="000969BF" w:rsidP="006149EA">
      <w:pPr>
        <w:pStyle w:val="a0"/>
        <w:spacing w:line="264" w:lineRule="auto"/>
        <w:ind w:left="0"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37724" w:rsidRPr="00B4692D" w:rsidRDefault="00137724" w:rsidP="006149EA">
      <w:pPr>
        <w:pStyle w:val="a0"/>
        <w:numPr>
          <w:ilvl w:val="0"/>
          <w:numId w:val="3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Подсистема «Институты»</w:t>
      </w:r>
      <w:r w:rsidR="009951FF">
        <w:rPr>
          <w:rFonts w:ascii="Times New Roman" w:hAnsi="Times New Roman" w:cs="Times New Roman"/>
          <w:sz w:val="28"/>
          <w:szCs w:val="28"/>
        </w:rPr>
        <w:t>,</w:t>
      </w:r>
      <w:r w:rsidRPr="00B4692D">
        <w:rPr>
          <w:rFonts w:ascii="Times New Roman" w:hAnsi="Times New Roman" w:cs="Times New Roman"/>
          <w:sz w:val="28"/>
          <w:szCs w:val="28"/>
        </w:rPr>
        <w:t xml:space="preserve"> на основе перманентного мониторинга развития модернизации</w:t>
      </w:r>
      <w:r w:rsidR="009951FF">
        <w:rPr>
          <w:rFonts w:ascii="Times New Roman" w:hAnsi="Times New Roman" w:cs="Times New Roman"/>
          <w:sz w:val="28"/>
          <w:szCs w:val="28"/>
        </w:rPr>
        <w:t>,</w:t>
      </w:r>
      <w:r w:rsidRPr="00B4692D">
        <w:rPr>
          <w:rFonts w:ascii="Times New Roman" w:hAnsi="Times New Roman" w:cs="Times New Roman"/>
          <w:sz w:val="28"/>
          <w:szCs w:val="28"/>
        </w:rPr>
        <w:t xml:space="preserve"> прогнозирует степень неравновесия на рынках и парадигмы менеджмента модернизируемого предприятия.</w:t>
      </w:r>
    </w:p>
    <w:p w:rsidR="00137724" w:rsidRPr="00B4692D" w:rsidRDefault="00137724" w:rsidP="006149EA">
      <w:pPr>
        <w:pStyle w:val="a0"/>
        <w:numPr>
          <w:ilvl w:val="0"/>
          <w:numId w:val="39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>Подсистема «Инфраструктура» разрабатывает схему финансирования этапов и стадий производства новой продукции, используя государственные субсидии, инкубаторы и консалтинговые фирмы, банки и венчурные фирмы.</w:t>
      </w:r>
    </w:p>
    <w:p w:rsidR="001D6108" w:rsidRDefault="00137724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В целях оценки корреляции инновативности и инновационности, в </w:t>
      </w:r>
      <w:r w:rsidR="00FA6044">
        <w:rPr>
          <w:rFonts w:ascii="Times New Roman" w:hAnsi="Times New Roman" w:cs="Times New Roman"/>
          <w:sz w:val="28"/>
          <w:szCs w:val="28"/>
        </w:rPr>
        <w:t>диссертации</w:t>
      </w:r>
      <w:r w:rsidRPr="00B4692D">
        <w:rPr>
          <w:rFonts w:ascii="Times New Roman" w:hAnsi="Times New Roman" w:cs="Times New Roman"/>
          <w:sz w:val="28"/>
          <w:szCs w:val="28"/>
        </w:rPr>
        <w:t xml:space="preserve"> представлена с</w:t>
      </w:r>
      <w:r w:rsidR="001D6108" w:rsidRPr="00B4692D">
        <w:rPr>
          <w:rFonts w:ascii="Times New Roman" w:hAnsi="Times New Roman" w:cs="Times New Roman"/>
          <w:sz w:val="28"/>
          <w:szCs w:val="28"/>
        </w:rPr>
        <w:t>хема структуры взаимосвязи и взаимозависимости системы «Модернизация-Инновации» (рис.</w:t>
      </w:r>
      <w:r w:rsidRPr="00B4692D">
        <w:rPr>
          <w:rFonts w:ascii="Times New Roman" w:hAnsi="Times New Roman" w:cs="Times New Roman"/>
          <w:sz w:val="28"/>
          <w:szCs w:val="28"/>
        </w:rPr>
        <w:t xml:space="preserve"> </w:t>
      </w:r>
      <w:r w:rsidR="000969BF">
        <w:rPr>
          <w:rFonts w:ascii="Times New Roman" w:hAnsi="Times New Roman" w:cs="Times New Roman"/>
          <w:sz w:val="28"/>
          <w:szCs w:val="28"/>
        </w:rPr>
        <w:t>5</w:t>
      </w:r>
      <w:r w:rsidR="001D6108" w:rsidRPr="00B4692D">
        <w:rPr>
          <w:rFonts w:ascii="Times New Roman" w:hAnsi="Times New Roman" w:cs="Times New Roman"/>
          <w:sz w:val="28"/>
          <w:szCs w:val="28"/>
        </w:rPr>
        <w:t>);</w:t>
      </w:r>
    </w:p>
    <w:p w:rsidR="000969BF" w:rsidRPr="00B4692D" w:rsidRDefault="000969BF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Исследование литературных источников по количественной оценке взаимосвязи между указанными объектами привело к крайне ограниченному результату. </w:t>
      </w:r>
    </w:p>
    <w:p w:rsidR="000969BF" w:rsidRPr="00B4692D" w:rsidRDefault="000969BF" w:rsidP="006149EA">
      <w:pPr>
        <w:spacing w:line="264" w:lineRule="auto"/>
        <w:jc w:val="both"/>
        <w:rPr>
          <w:szCs w:val="28"/>
        </w:rPr>
      </w:pPr>
      <w:proofErr w:type="gramStart"/>
      <w:r w:rsidRPr="00B4692D">
        <w:rPr>
          <w:szCs w:val="28"/>
        </w:rPr>
        <w:t xml:space="preserve">Следует отметить, что если показатели модернизации существуют, то единого подхода к установлению показателей инновационности выпускаемой продукции, их формализованного вида и классификации, </w:t>
      </w:r>
      <w:r w:rsidRPr="00B4692D">
        <w:rPr>
          <w:szCs w:val="28"/>
        </w:rPr>
        <w:lastRenderedPageBreak/>
        <w:t>практически не существует, в то время как установление взаимосвязи двух категорий показателей (модернизации предприятия и инновационности изделий), крайне важно для управления модернизацией в системе «</w:t>
      </w:r>
      <w:r w:rsidRPr="009951FF">
        <w:rPr>
          <w:szCs w:val="28"/>
        </w:rPr>
        <w:t>Модернизация-Инновации</w:t>
      </w:r>
      <w:r w:rsidRPr="00B4692D">
        <w:rPr>
          <w:szCs w:val="28"/>
        </w:rPr>
        <w:t>», в частности, её скорости во временн</w:t>
      </w:r>
      <w:r w:rsidRPr="00FA6044">
        <w:rPr>
          <w:i/>
          <w:szCs w:val="28"/>
        </w:rPr>
        <w:t>о</w:t>
      </w:r>
      <w:r w:rsidRPr="00B4692D">
        <w:rPr>
          <w:szCs w:val="28"/>
        </w:rPr>
        <w:t>м пространстве и для определения временн</w:t>
      </w:r>
      <w:r w:rsidRPr="00FA6044">
        <w:rPr>
          <w:i/>
          <w:szCs w:val="28"/>
        </w:rPr>
        <w:t>о</w:t>
      </w:r>
      <w:r w:rsidRPr="00B4692D">
        <w:rPr>
          <w:szCs w:val="28"/>
        </w:rPr>
        <w:t>й протяжённости модернизации.</w:t>
      </w:r>
      <w:proofErr w:type="gramEnd"/>
    </w:p>
    <w:p w:rsidR="000969BF" w:rsidRPr="00B4692D" w:rsidRDefault="000969BF" w:rsidP="006149EA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Последний тезис, по существу, трансформирует традиционную характеристику конкурентоспособности предприятия, </w:t>
      </w:r>
      <w:proofErr w:type="gramStart"/>
      <w:r>
        <w:rPr>
          <w:szCs w:val="28"/>
        </w:rPr>
        <w:t xml:space="preserve">в </w:t>
      </w:r>
      <w:r w:rsidRPr="00B4692D">
        <w:rPr>
          <w:szCs w:val="28"/>
        </w:rPr>
        <w:t>отношение</w:t>
      </w:r>
      <w:proofErr w:type="gramEnd"/>
      <w:r w:rsidRPr="00B4692D">
        <w:rPr>
          <w:szCs w:val="28"/>
        </w:rPr>
        <w:t xml:space="preserve"> усреднённой ц</w:t>
      </w:r>
      <w:r>
        <w:rPr>
          <w:szCs w:val="28"/>
        </w:rPr>
        <w:t>ены его продукции к её качеству</w:t>
      </w:r>
      <w:r w:rsidRPr="00B4692D">
        <w:rPr>
          <w:szCs w:val="28"/>
        </w:rPr>
        <w:t>, т.е.</w:t>
      </w:r>
      <w:r>
        <w:rPr>
          <w:szCs w:val="28"/>
        </w:rPr>
        <w:t xml:space="preserve"> в</w:t>
      </w:r>
      <w:r w:rsidRPr="00B4692D">
        <w:rPr>
          <w:szCs w:val="28"/>
        </w:rPr>
        <w:t xml:space="preserve"> её своеобразную и специфическую конкурентоспособность </w:t>
      </w:r>
      <w:r>
        <w:rPr>
          <w:szCs w:val="28"/>
        </w:rPr>
        <w:t xml:space="preserve">через </w:t>
      </w:r>
      <w:r w:rsidRPr="00B4692D">
        <w:rPr>
          <w:szCs w:val="28"/>
        </w:rPr>
        <w:t>отношение эффективности модернизации к её скорости.</w:t>
      </w:r>
    </w:p>
    <w:p w:rsidR="000969BF" w:rsidRPr="0041464B" w:rsidRDefault="000969BF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6108" w:rsidRPr="00B4692D" w:rsidRDefault="00993C12" w:rsidP="0041464B">
      <w:pPr>
        <w:spacing w:line="264" w:lineRule="auto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425" editas="canvas" style="width:467.7pt;height:369.75pt;mso-position-horizontal-relative:char;mso-position-vertical-relative:line" coordorigin="1728,1466" coordsize="9354,7395">
            <o:lock v:ext="edit" aspectratio="t"/>
            <v:shape id="_x0000_s1426" type="#_x0000_t75" style="position:absolute;left:1728;top:1466;width:9354;height:7395" o:preferrelative="f" filled="t" fillcolor="#fff5d5" stroked="t" strokecolor="#ffc000">
              <v:fill o:detectmouseclick="t"/>
              <v:path o:extrusionok="t" o:connecttype="none"/>
              <o:lock v:ext="edit" text="t"/>
            </v:shape>
            <v:shape id="_x0000_s1428" type="#_x0000_t202" style="position:absolute;left:2470;top:4265;width:2662;height:684">
              <v:textbox style="mso-next-textbox:#_x0000_s1428">
                <w:txbxContent>
                  <w:p w:rsidR="00780692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Системы модернизации</w:t>
                    </w:r>
                  </w:p>
                  <w:p w:rsidR="00780692" w:rsidRPr="00FF214F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{X}</w:t>
                    </w:r>
                  </w:p>
                </w:txbxContent>
              </v:textbox>
            </v:shape>
            <v:shape id="_x0000_s1429" type="#_x0000_t202" style="position:absolute;left:1817;top:5496;width:1748;height:642">
              <v:textbox style="mso-next-textbox:#_x0000_s1429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инновативности</w:t>
                    </w:r>
                  </w:p>
                </w:txbxContent>
              </v:textbox>
            </v:shape>
            <v:shape id="_x0000_s1430" type="#_x0000_t202" style="position:absolute;left:5420;top:5496;width:2231;height:902">
              <v:textbox style="mso-next-textbox:#_x0000_s1430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модернизированности общества</w:t>
                    </w:r>
                  </w:p>
                </w:txbxContent>
              </v:textbox>
            </v:shape>
            <v:shape id="_x0000_s1431" type="#_x0000_t34" style="position:absolute;left:2972;top:4668;width:547;height:1110;rotation:90" o:connectortype="elbow" adj="10780,-163284,-150213">
              <v:stroke endarrow="block"/>
            </v:shape>
            <v:shape id="_x0000_s1432" type="#_x0000_t34" style="position:absolute;left:4895;top:3855;width:547;height:2735;rotation:90;flip:x" o:connectortype="elbow" adj="10780,66269,-150213">
              <v:stroke endarrow="block"/>
            </v:shape>
            <v:shape id="_x0000_s1433" type="#_x0000_t202" style="position:absolute;left:4258;top:7815;width:1554;height:937">
              <v:textbox style="mso-next-textbox:#_x0000_s1433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наукоёмкости продукции</w:t>
                    </w:r>
                  </w:p>
                </w:txbxContent>
              </v:textbox>
            </v:shape>
            <v:shape id="_x0000_s1434" type="#_x0000_t202" style="position:absolute;left:6401;top:6558;width:3107;height:698">
              <v:textbox style="mso-next-textbox:#_x0000_s1434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Высокотехнологичный продукт; его инновационность</w:t>
                    </w:r>
                  </w:p>
                </w:txbxContent>
              </v:textbox>
            </v:shape>
            <v:shape id="_x0000_s1435" type="#_x0000_t34" style="position:absolute;left:8834;top:5091;width:1609;height:1325;rotation:90;flip:x" o:connectortype="elbow" adj="10793,136789,-120538">
              <v:stroke endarrow="block"/>
            </v:shape>
            <v:shape id="_x0000_s1436" type="#_x0000_t34" style="position:absolute;left:7661;top:5243;width:1609;height:1021;rotation:90" o:connectortype="elbow" adj="10793,-177518,-120538">
              <v:stroke endarrow="block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437" type="#_x0000_t69" style="position:absolute;left:5150;top:1689;width:2500;height:407"/>
            <v:oval id="_x0000_s1438" style="position:absolute;left:5947;top:4192;width:897;height:837">
              <v:textbox style="mso-next-textbox:#_x0000_s1438">
                <w:txbxContent>
                  <w:p w:rsidR="00780692" w:rsidRPr="001C6425" w:rsidRDefault="00993C12" w:rsidP="001D6108">
                    <w:pPr>
                      <w:ind w:firstLine="0"/>
                      <w:jc w:val="center"/>
                      <w:rPr>
                        <w:rFonts w:ascii="Cambria Math" w:hAnsi="Cambria Math"/>
                        <w:szCs w:val="28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xy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oval>
            <v:shape id="_x0000_s1439" type="#_x0000_t32" style="position:absolute;left:5132;top:4607;width:815;height:4" o:connectortype="straight"/>
            <v:shape id="_x0000_s1440" type="#_x0000_t32" style="position:absolute;left:6844;top:4609;width:801;height:2;flip:y" o:connectortype="straight"/>
            <v:shape id="_x0000_s1442" type="#_x0000_t32" style="position:absolute;left:3814;top:3014;width:2;height:543" o:connectortype="straight">
              <v:stroke endarrow="block"/>
            </v:shape>
            <v:shape id="_x0000_s1443" type="#_x0000_t32" style="position:absolute;left:3818;top:3707;width:2;height:543" o:connectortype="straight">
              <v:stroke endarrow="block"/>
            </v:shape>
            <v:shape id="_x0000_s1445" type="#_x0000_t32" style="position:absolute;left:8983;top:3014;width:2;height:543" o:connectortype="straight">
              <v:stroke endarrow="block"/>
            </v:shape>
            <v:shape id="_x0000_s1446" type="#_x0000_t32" style="position:absolute;left:8985;top:3709;width:2;height:544" o:connectortype="straight">
              <v:stroke endarrow="block"/>
            </v:shape>
            <v:shape id="_x0000_s1449" type="#_x0000_t202" style="position:absolute;left:7066;top:2534;width:3246;height:705">
              <v:textbox style="mso-next-textbox:#_x0000_s1449">
                <w:txbxContent>
                  <w:p w:rsidR="00780692" w:rsidRPr="00FF214F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Объект – высокотехнологичные изделия</w:t>
                    </w:r>
                  </w:p>
                </w:txbxContent>
              </v:textbox>
            </v:shape>
            <v:shape id="_x0000_s1450" type="#_x0000_t202" style="position:absolute;left:7645;top:4268;width:2662;height:681">
              <v:textbox style="mso-next-textbox:#_x0000_s1450">
                <w:txbxContent>
                  <w:p w:rsidR="00780692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Инновационная система</w:t>
                    </w:r>
                  </w:p>
                  <w:p w:rsidR="00780692" w:rsidRPr="00FF214F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{Y}</w:t>
                    </w:r>
                  </w:p>
                  <w:p w:rsidR="00780692" w:rsidRPr="00622820" w:rsidRDefault="00780692" w:rsidP="001D6108"/>
                </w:txbxContent>
              </v:textbox>
            </v:shape>
            <v:shape id="_x0000_s1451" type="#_x0000_t202" style="position:absolute;left:2470;top:3557;width:7842;height:393">
              <v:textbox style="mso-next-textbox:#_x0000_s1451">
                <w:txbxContent>
                  <w:p w:rsidR="00780692" w:rsidRPr="00FF214F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Показатели функционирования систем</w:t>
                    </w:r>
                  </w:p>
                </w:txbxContent>
              </v:textbox>
            </v:shape>
            <v:shape id="_x0000_s1453" type="#_x0000_t202" style="position:absolute;left:3685;top:5496;width:1623;height:902">
              <v:textbox style="mso-next-textbox:#_x0000_s1453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инвестиций в модернизацию</w:t>
                    </w:r>
                  </w:p>
                </w:txbxContent>
              </v:textbox>
            </v:shape>
            <v:shape id="_x0000_s1454" type="#_x0000_t34" style="position:absolute;left:3875;top:4875;width:547;height:696;rotation:90;flip:x" o:connectortype="elbow" adj="10780,260410,-150213">
              <v:stroke endarrow="block"/>
            </v:shape>
            <v:shape id="_x0000_s1455" type="#_x0000_t202" style="position:absolute;left:9640;top:6558;width:1322;height:698">
              <v:textbox style="mso-next-textbox:#_x0000_s1455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Высокие технологии</w:t>
                    </w:r>
                  </w:p>
                </w:txbxContent>
              </v:textbox>
            </v:shape>
            <v:shape id="_x0000_s1456" type="#_x0000_t34" style="position:absolute;left:6215;top:6076;width:559;height:2920;rotation:90" o:connectortype="elbow" adj="10781,-79136,-307501">
              <v:stroke endarrow="block"/>
            </v:shape>
            <v:shape id="_x0000_s1457" type="#_x0000_t202" style="position:absolute;left:7591;top:7815;width:1917;height:937">
              <v:textbox style="mso-next-textbox:#_x0000_s1457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патентной защиты продукции</w:t>
                    </w:r>
                  </w:p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58" type="#_x0000_t34" style="position:absolute;left:7973;top:7238;width:559;height:595;rotation:90;flip:x" o:connectortype="elbow" adj="10781,388364,-307501">
              <v:stroke endarrow="block"/>
            </v:shape>
            <v:shape id="_x0000_s1459" type="#_x0000_t34" style="position:absolute;left:7049;top:6909;width:559;height:1253;rotation:90" o:connectortype="elbow" adj="10781,-184419,-307501">
              <v:stroke endarrow="block"/>
            </v:shape>
            <v:shape id="_x0000_s1460" type="#_x0000_t202" style="position:absolute;left:5932;top:7815;width:1539;height:937">
              <v:textbox style="mso-next-textbox:#_x0000_s1460">
                <w:txbxContent>
                  <w:p w:rsidR="00780692" w:rsidRPr="00B55F40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B55F40">
                      <w:rPr>
                        <w:sz w:val="20"/>
                        <w:szCs w:val="20"/>
                      </w:rPr>
                      <w:t>Показатель ёмкости нововведений</w:t>
                    </w:r>
                  </w:p>
                </w:txbxContent>
              </v:textbox>
            </v:shape>
            <v:shape id="_x0000_s1564" type="#_x0000_t69" style="position:absolute;left:5716;top:2704;width:1350;height:310"/>
            <v:shape id="_x0000_s1565" type="#_x0000_t202" style="position:absolute;left:2470;top:2534;width:3246;height:705">
              <v:textbox style="mso-next-textbox:#_x0000_s1565">
                <w:txbxContent>
                  <w:p w:rsidR="00780692" w:rsidRDefault="00780692" w:rsidP="00DC770D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Объект – </w:t>
                    </w:r>
                  </w:p>
                  <w:p w:rsidR="00780692" w:rsidRPr="00FF214F" w:rsidRDefault="00780692" w:rsidP="00DC770D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промышленное предприятие</w:t>
                    </w:r>
                  </w:p>
                  <w:p w:rsidR="00780692" w:rsidRPr="00DC770D" w:rsidRDefault="00780692" w:rsidP="00DC770D"/>
                </w:txbxContent>
              </v:textbox>
            </v:shape>
            <v:shape id="_x0000_s1566" type="#_x0000_t32" style="position:absolute;left:3805;top:1991;width:2;height:543" o:connectortype="straight">
              <v:stroke endarrow="block"/>
            </v:shape>
            <v:shape id="_x0000_s1567" type="#_x0000_t32" style="position:absolute;left:8974;top:1991;width:2;height:543" o:connectortype="straight">
              <v:stroke endarrow="block"/>
            </v:shape>
            <v:shape id="_x0000_s1427" type="#_x0000_t202" style="position:absolute;left:2470;top:1582;width:2662;height:664">
              <v:textbox style="mso-next-textbox:#_x0000_s1427">
                <w:txbxContent>
                  <w:p w:rsidR="00780692" w:rsidRPr="000259BA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0259BA">
                      <w:rPr>
                        <w:sz w:val="20"/>
                        <w:szCs w:val="20"/>
                      </w:rPr>
                      <w:t>СИСТЕМА МОДЕРНИЗАЦИИ</w:t>
                    </w:r>
                  </w:p>
                </w:txbxContent>
              </v:textbox>
            </v:shape>
            <v:shape id="_x0000_s1447" type="#_x0000_t202" style="position:absolute;left:7650;top:1582;width:2662;height:664">
              <v:textbox style="mso-next-textbox:#_x0000_s1447">
                <w:txbxContent>
                  <w:p w:rsidR="00780692" w:rsidRPr="000259BA" w:rsidRDefault="00780692" w:rsidP="001D610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0259BA">
                      <w:rPr>
                        <w:sz w:val="20"/>
                        <w:szCs w:val="20"/>
                      </w:rPr>
                      <w:t>ИНОВАЦИОННАЯ СИСТЕМА</w:t>
                    </w:r>
                  </w:p>
                  <w:p w:rsidR="00780692" w:rsidRPr="000259BA" w:rsidRDefault="00780692" w:rsidP="001D610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37724" w:rsidRPr="00B4692D" w:rsidRDefault="00137724" w:rsidP="006149EA">
      <w:pPr>
        <w:spacing w:line="264" w:lineRule="auto"/>
        <w:jc w:val="center"/>
        <w:rPr>
          <w:i/>
          <w:szCs w:val="28"/>
        </w:rPr>
      </w:pPr>
      <w:r w:rsidRPr="00B4692D">
        <w:rPr>
          <w:i/>
          <w:szCs w:val="28"/>
        </w:rPr>
        <w:t xml:space="preserve">Рис. </w:t>
      </w:r>
      <w:r w:rsidR="000969BF">
        <w:rPr>
          <w:i/>
          <w:szCs w:val="28"/>
        </w:rPr>
        <w:t>5</w:t>
      </w:r>
      <w:r w:rsidRPr="00B4692D">
        <w:rPr>
          <w:i/>
          <w:szCs w:val="28"/>
        </w:rPr>
        <w:t>. Схема структуры взаимосвязи и взаимозависимости системы «Модернизация-Инновации»</w:t>
      </w:r>
    </w:p>
    <w:p w:rsidR="00346EA7" w:rsidRDefault="00137724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2D">
        <w:rPr>
          <w:rFonts w:ascii="Times New Roman" w:hAnsi="Times New Roman" w:cs="Times New Roman"/>
          <w:sz w:val="28"/>
          <w:szCs w:val="28"/>
        </w:rPr>
        <w:t xml:space="preserve">После установления метода определения взаимосвязи и основываясь на приведённой схеме (рис. </w:t>
      </w:r>
      <w:r w:rsidR="000969BF">
        <w:rPr>
          <w:rFonts w:ascii="Times New Roman" w:hAnsi="Times New Roman" w:cs="Times New Roman"/>
          <w:sz w:val="28"/>
          <w:szCs w:val="28"/>
        </w:rPr>
        <w:t>3</w:t>
      </w:r>
      <w:r w:rsidRPr="00B4692D">
        <w:rPr>
          <w:rFonts w:ascii="Times New Roman" w:hAnsi="Times New Roman" w:cs="Times New Roman"/>
          <w:sz w:val="28"/>
          <w:szCs w:val="28"/>
        </w:rPr>
        <w:t xml:space="preserve">) и системе (рис. </w:t>
      </w:r>
      <w:r w:rsidR="000969BF">
        <w:rPr>
          <w:rFonts w:ascii="Times New Roman" w:hAnsi="Times New Roman" w:cs="Times New Roman"/>
          <w:sz w:val="28"/>
          <w:szCs w:val="28"/>
        </w:rPr>
        <w:t>4</w:t>
      </w:r>
      <w:r w:rsidRPr="00B4692D">
        <w:rPr>
          <w:rFonts w:ascii="Times New Roman" w:hAnsi="Times New Roman" w:cs="Times New Roman"/>
          <w:sz w:val="28"/>
          <w:szCs w:val="28"/>
        </w:rPr>
        <w:t>)</w:t>
      </w:r>
      <w:r w:rsidR="00B36660" w:rsidRPr="00B4692D">
        <w:rPr>
          <w:rFonts w:ascii="Times New Roman" w:hAnsi="Times New Roman" w:cs="Times New Roman"/>
          <w:sz w:val="28"/>
          <w:szCs w:val="28"/>
        </w:rPr>
        <w:t xml:space="preserve">, в </w:t>
      </w:r>
      <w:r w:rsidR="005D5F72">
        <w:rPr>
          <w:rFonts w:ascii="Times New Roman" w:hAnsi="Times New Roman" w:cs="Times New Roman"/>
          <w:sz w:val="28"/>
          <w:szCs w:val="28"/>
        </w:rPr>
        <w:t>диссертации</w:t>
      </w:r>
      <w:r w:rsidR="00B36660" w:rsidRPr="00B4692D">
        <w:rPr>
          <w:rFonts w:ascii="Times New Roman" w:hAnsi="Times New Roman" w:cs="Times New Roman"/>
          <w:sz w:val="28"/>
          <w:szCs w:val="28"/>
        </w:rPr>
        <w:t xml:space="preserve"> построена концептуальная модель интегрированной системы управления модернизацией (рис. </w:t>
      </w:r>
      <w:r w:rsidR="000969BF">
        <w:rPr>
          <w:rFonts w:ascii="Times New Roman" w:hAnsi="Times New Roman" w:cs="Times New Roman"/>
          <w:sz w:val="28"/>
          <w:szCs w:val="28"/>
        </w:rPr>
        <w:t>6).</w:t>
      </w:r>
    </w:p>
    <w:p w:rsidR="0041464B" w:rsidRPr="00B4692D" w:rsidRDefault="0041464B" w:rsidP="0041464B">
      <w:pPr>
        <w:spacing w:line="264" w:lineRule="auto"/>
        <w:jc w:val="both"/>
        <w:rPr>
          <w:szCs w:val="28"/>
        </w:rPr>
      </w:pPr>
      <w:r w:rsidRPr="00B4692D">
        <w:rPr>
          <w:szCs w:val="28"/>
        </w:rPr>
        <w:t xml:space="preserve">Основной целью интегрированной системы является управление модернизацией на основе перераспределения финансовых потоков, циркулирующих в модернизируемом предприятии на базе вариативности </w:t>
      </w:r>
      <w:r w:rsidRPr="00B4692D">
        <w:rPr>
          <w:szCs w:val="28"/>
        </w:rPr>
        <w:lastRenderedPageBreak/>
        <w:t>корреляции индекса инновативности предприятия и показателя инновационности выпускаемой продукции для минимизации модернизационного лага, обеспечения оптимальной скорости и эффективности модернизации.</w:t>
      </w:r>
    </w:p>
    <w:p w:rsidR="0041464B" w:rsidRPr="0041464B" w:rsidRDefault="0041464B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6660" w:rsidRPr="00B4692D" w:rsidRDefault="00993C12" w:rsidP="0041464B">
      <w:pPr>
        <w:pStyle w:val="a0"/>
        <w:spacing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3C12">
        <w:rPr>
          <w:sz w:val="28"/>
          <w:szCs w:val="28"/>
        </w:rPr>
      </w:r>
      <w:r w:rsidRPr="00993C12">
        <w:rPr>
          <w:sz w:val="28"/>
          <w:szCs w:val="28"/>
        </w:rPr>
        <w:pict>
          <v:group id="_x0000_s1461" editas="canvas" style="width:476.45pt;height:529.6pt;mso-position-horizontal-relative:char;mso-position-vertical-relative:line" coordorigin="-56,236" coordsize="9529,10592">
            <o:lock v:ext="edit" aspectratio="t"/>
            <v:shape id="_x0000_s1462" type="#_x0000_t75" style="position:absolute;left:-56;top:236;width:9529;height:10592" o:preferrelative="f" filled="t" fillcolor="#e8eef8" stroked="t" strokecolor="#5a5a5a">
              <v:fill rotate="t" o:detectmouseclick="t" focus="50%" type="gradient"/>
              <v:path o:extrusionok="t" o:connecttype="none"/>
              <o:lock v:ext="edit" text="t"/>
            </v:shape>
            <v:shape id="_x0000_s1463" type="#_x0000_t34" style="position:absolute;left:1215;top:2954;width:37;height:7464;rotation:180;flip:x y" o:connectortype="elbow" adj="-210162,15919,1752519"/>
            <v:rect id="_x0000_s1464" style="position:absolute;left:1214;top:5291;width:6983;height:4565" fillcolor="#e8e8e8" strokeweight=".5pt">
              <v:fill color2="#eaf1dd"/>
              <v:stroke dashstyle="longDash"/>
              <v:shadow type="perspective" color="#4e6128" opacity=".5" offset="1pt" offset2="-3pt"/>
            </v:rect>
            <v:rect id="_x0000_s1465" style="position:absolute;left:1215;top:814;width:6983;height:4280" fillcolor="#e8e8e8" strokeweight=".5pt">
              <v:fill color2="#6e7169" rotate="t"/>
              <v:stroke dashstyle="longDash"/>
              <v:shadow type="perspective" color="#4e6128" opacity=".5" offset="1pt" offset2="-3pt"/>
            </v:rect>
            <v:oval id="_x0000_s1466" style="position:absolute;left:3741;top:2181;width:1935;height:1194" strokeweight=".5pt">
              <v:fill rotate="t"/>
              <v:shadow type="perspective" color="#974706" opacity=".5" offset="1pt" offset2="-3pt"/>
              <v:textbox style="mso-next-textbox:#_x0000_s1466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Многоуровневая оптимизация по векторным критериям</w:t>
                    </w:r>
                  </w:p>
                </w:txbxContent>
              </v:textbox>
            </v:oval>
            <v:shape id="_x0000_s1467" type="#_x0000_t202" style="position:absolute;left:6038;top:1271;width:2075;height:1559" strokeweight="1pt">
              <v:fill color2="#daeef3"/>
              <v:shadow type="perspective" color="#205867" opacity=".5" offset="1pt" offset2="-3pt"/>
              <v:textbox style="mso-next-textbox:#_x0000_s1467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80692" w:rsidRPr="00DC6C2A" w:rsidRDefault="00780692" w:rsidP="00B36660">
                    <w:pPr>
                      <w:spacing w:before="120"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Функционал в инновационной сфере в поле параметров жизн</w:t>
                    </w:r>
                    <w:r>
                      <w:rPr>
                        <w:sz w:val="16"/>
                        <w:szCs w:val="16"/>
                      </w:rPr>
                      <w:t>енного</w:t>
                    </w:r>
                    <w:r w:rsidRPr="00DC6C2A">
                      <w:rPr>
                        <w:sz w:val="16"/>
                        <w:szCs w:val="16"/>
                      </w:rPr>
                      <w:t xml:space="preserve"> цикла инновации</w:t>
                    </w:r>
                  </w:p>
                </w:txbxContent>
              </v:textbox>
            </v:shape>
            <v:shape id="_x0000_s1468" type="#_x0000_t202" style="position:absolute;left:2994;top:4159;width:3440;height:573" strokeweight="1pt">
              <v:fill color2="#daeef3"/>
              <v:shadow type="perspective" color="#205867" opacity=".5" offset="1pt" offset2="-3pt"/>
              <v:textbox style="mso-next-textbox:#_x0000_s1468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Функционал производственной структуры и инфраструктуры производства</w:t>
                    </w:r>
                  </w:p>
                </w:txbxContent>
              </v:textbox>
            </v:shape>
            <v:shape id="_x0000_s1469" type="#_x0000_t202" style="position:absolute;left:1282;top:1271;width:2074;height:1559" strokeweight="1pt">
              <v:fill color2="#daeef3"/>
              <v:shadow type="perspective" color="#205867" opacity=".5" offset="1pt" offset2="-3pt"/>
              <v:textbox style="mso-next-textbox:#_x0000_s1469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80692" w:rsidRPr="00DC6C2A" w:rsidRDefault="00780692" w:rsidP="00B36660">
                    <w:pPr>
                      <w:spacing w:before="120"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Функционал в интеграционной деятельности в поле параметров объединяемых ПЭС</w:t>
                    </w:r>
                  </w:p>
                </w:txbxContent>
              </v:textbox>
            </v:shape>
            <v:shape id="_x0000_s1470" type="#_x0000_t32" style="position:absolute;left:3356;top:2051;width:2682;height:1" o:connectortype="straight" strokeweight="1pt"/>
            <v:shape id="_x0000_s1471" type="#_x0000_t32" style="position:absolute;left:3356;top:2051;width:668;height:305;flip:x y" o:connectortype="straight">
              <v:stroke endarrow="block" endarrowwidth="narrow"/>
            </v:shape>
            <v:shape id="_x0000_s1472" type="#_x0000_t32" style="position:absolute;left:5393;top:2051;width:645;height:305;flip:y" o:connectortype="straight">
              <v:stroke endarrow="block" endarrowwidth="narrow"/>
            </v:shape>
            <v:shape id="_x0000_s1473" type="#_x0000_t32" style="position:absolute;left:4709;top:3375;width:5;height:270" o:connectortype="straight">
              <v:stroke endarrow="block" endarrowwidth="narrow"/>
            </v:shape>
            <v:shape id="_x0000_s1474" type="#_x0000_t33" style="position:absolute;left:1849;top:3300;width:1616;height:675;rotation:90;flip:x" o:connectortype="elbow" adj="-54882,172064,-54882" strokeweight="1.25pt"/>
            <v:shape id="_x0000_s1475" type="#_x0000_t33" style="position:absolute;left:5947;top:3317;width:1616;height:642;rotation:90" o:connectortype="elbow" adj="-118466,-180908,-118466" strokeweight="1.25pt"/>
            <v:shape id="_x0000_s1476" type="#_x0000_t202" style="position:absolute;left:3141;top:4706;width:3121;height:373" filled="f" stroked="f">
              <v:textbox style="mso-next-textbox:#_x0000_s1476">
                <w:txbxContent>
                  <w:p w:rsidR="00780692" w:rsidRPr="00453211" w:rsidRDefault="00780692" w:rsidP="00B36660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9951FF">
                      <w:rPr>
                        <w:i/>
                        <w:sz w:val="18"/>
                        <w:szCs w:val="18"/>
                      </w:rPr>
                      <w:t>К</w:t>
                    </w:r>
                    <w:proofErr w:type="gramEnd"/>
                    <w:r w:rsidRPr="00453211">
                      <w:rPr>
                        <w:sz w:val="18"/>
                        <w:szCs w:val="18"/>
                      </w:rPr>
                      <w:t xml:space="preserve"> – </w:t>
                    </w:r>
                    <w:proofErr w:type="gramStart"/>
                    <w:r w:rsidRPr="00453211">
                      <w:rPr>
                        <w:sz w:val="18"/>
                        <w:szCs w:val="18"/>
                      </w:rPr>
                      <w:t>критерии</w:t>
                    </w:r>
                    <w:proofErr w:type="gramEnd"/>
                    <w:r w:rsidRPr="00453211">
                      <w:rPr>
                        <w:sz w:val="18"/>
                        <w:szCs w:val="18"/>
                      </w:rPr>
                      <w:t xml:space="preserve"> полезности</w:t>
                    </w:r>
                  </w:p>
                </w:txbxContent>
              </v:textbox>
            </v:shape>
            <v:shape id="_x0000_s1477" type="#_x0000_t202" style="position:absolute;left:338;top:1205;width:714;height:2005" filled="f" stroked="f">
              <v:textbox style="layout-flow:vertical;mso-layout-flow-alt:bottom-to-top;mso-next-textbox:#_x0000_s1477">
                <w:txbxContent>
                  <w:p w:rsidR="00780692" w:rsidRPr="006630B5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6630B5">
                      <w:rPr>
                        <w:sz w:val="16"/>
                        <w:szCs w:val="16"/>
                      </w:rPr>
                      <w:t>Стартовые параметры модернизации</w:t>
                    </w:r>
                  </w:p>
                  <w:p w:rsidR="00780692" w:rsidRPr="00857746" w:rsidRDefault="00780692" w:rsidP="00B3666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478" type="#_x0000_t202" style="position:absolute;left:8295;top:1205;width:1105;height:2100" filled="f" stroked="f">
              <v:textbox style="layout-flow:vertical;mso-layout-flow-alt:bottom-to-top;mso-next-textbox:#_x0000_s1478">
                <w:txbxContent>
                  <w:p w:rsidR="00780692" w:rsidRPr="006630B5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6630B5">
                      <w:rPr>
                        <w:sz w:val="16"/>
                        <w:szCs w:val="16"/>
                      </w:rPr>
                      <w:t>Параметры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6630B5">
                      <w:rPr>
                        <w:sz w:val="16"/>
                        <w:szCs w:val="16"/>
                      </w:rPr>
                      <w:t xml:space="preserve"> характеризующие завершение модернизации</w:t>
                    </w:r>
                  </w:p>
                  <w:p w:rsidR="00780692" w:rsidRPr="00857746" w:rsidRDefault="00780692" w:rsidP="00B3666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479" type="#_x0000_t202" style="position:absolute;left:6039;top:1272;width:2075;height:567" strokeweight=".5pt">
              <v:fill color2="#daeef3"/>
              <v:shadow type="perspective" color="#205867" opacity=".5" offset="1pt" offset2="-3pt"/>
              <v:textbox style="mso-next-textbox:#_x0000_s1479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Инновационная подструктура</w:t>
                    </w: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480" type="#_x0000_t202" style="position:absolute;left:1283;top:1272;width:2075;height:567" strokeweight=".5pt">
              <v:fill color2="#daeef3"/>
              <v:shadow type="perspective" color="#205867" opacity=".5" offset="1pt" offset2="-3pt"/>
              <v:textbox style="mso-next-textbox:#_x0000_s1480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Интеграционная</w:t>
                    </w: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подструктура</w:t>
                    </w:r>
                  </w:p>
                </w:txbxContent>
              </v:textbox>
            </v:shape>
            <v:shape id="_x0000_s1481" type="#_x0000_t202" style="position:absolute;left:2994;top:3645;width:3440;height:533" strokeweight="1pt">
              <v:fill color2="#daeef3"/>
              <v:shadow type="perspective" color="#205867" opacity=".5" offset="1pt" offset2="-3pt"/>
              <v:textbox style="mso-next-textbox:#_x0000_s1481">
                <w:txbxContent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Координирующая</w:t>
                    </w: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DC6C2A">
                      <w:rPr>
                        <w:sz w:val="16"/>
                        <w:szCs w:val="16"/>
                      </w:rPr>
                      <w:t>подструктура</w:t>
                    </w:r>
                  </w:p>
                </w:txbxContent>
              </v:textbox>
            </v:shape>
            <v:shape id="_x0000_s1482" type="#_x0000_t32" style="position:absolute;left:4717;top:567;width:1;height:247" o:connectortype="straight">
              <v:stroke endarrow="block" endarrowwidth="narrow"/>
            </v:shape>
            <v:shape id="_x0000_s1483" type="#_x0000_t32" style="position:absolute;left:6044;top:236;width:1;height:1" o:connectortype="straight"/>
            <v:shape id="_x0000_s1484" type="#_x0000_t32" style="position:absolute;left:3816;top:567;width:1830;height:1" o:connectortype="straight"/>
            <v:shape id="_x0000_s1485" type="#_x0000_t202" style="position:absolute;left:3679;top:243;width:2089;height:376" filled="f" stroked="f">
              <v:textbox style="mso-next-textbox:#_x0000_s1485">
                <w:txbxContent>
                  <w:p w:rsidR="00780692" w:rsidRDefault="00780692" w:rsidP="00B36660">
                    <w:pPr>
                      <w:ind w:firstLine="0"/>
                      <w:jc w:val="center"/>
                    </w:pPr>
                    <w:r w:rsidRPr="00453211">
                      <w:rPr>
                        <w:sz w:val="18"/>
                        <w:szCs w:val="18"/>
                      </w:rPr>
                      <w:t>Внешняя среда</w:t>
                    </w:r>
                    <w:r>
                      <w:t xml:space="preserve"> полезности</w:t>
                    </w:r>
                  </w:p>
                </w:txbxContent>
              </v:textbox>
            </v:shape>
            <v:shape id="_x0000_s1486" type="#_x0000_t32" style="position:absolute;left:3479;top:8111;width:383;height:217;flip:x" o:connectortype="straight" strokeweight=".5pt">
              <v:stroke startarrow="block" startarrowwidth="narrow" endarrow="block" endarrowwidth="narrow"/>
            </v:shape>
            <v:shape id="_x0000_s1487" type="#_x0000_t32" style="position:absolute;left:4695;top:6710;width:1;height:386;flip:y" o:connectortype="straight" strokeweight=".5pt">
              <v:stroke startarrow="block" startarrowwidth="narrow" endarrow="block" endarrowwidth="narrow"/>
            </v:shape>
            <v:shape id="_x0000_s1488" type="#_x0000_t32" style="position:absolute;left:3854;top:9054;width:1865;height:1;flip:x" o:connectortype="straight">
              <v:stroke endarrow="block" endarrowwidth="narrow"/>
            </v:shape>
            <v:shape id="_x0000_s1489" type="#_x0000_t34" style="position:absolute;left:1214;top:2954;width:1;height:4620;rotation:180;flip:y" o:connectortype="elbow" adj="7797600,25719,-64843200">
              <v:stroke startarrow="block" endarrow="block"/>
            </v:shape>
            <v:shape id="_x0000_s1490" type="#_x0000_t13" style="position:absolute;left:254;top:4786;width:1271;height:808">
              <v:textbox style="mso-next-textbox:#_x0000_s1490">
                <w:txbxContent>
                  <w:p w:rsidR="00780692" w:rsidRPr="006D7F48" w:rsidRDefault="00780692" w:rsidP="00B36660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6D7F48">
                      <w:rPr>
                        <w:sz w:val="24"/>
                        <w:szCs w:val="24"/>
                      </w:rPr>
                      <w:t>Вход</w:t>
                    </w:r>
                  </w:p>
                </w:txbxContent>
              </v:textbox>
            </v:shape>
            <v:shape id="_x0000_s1491" type="#_x0000_t32" style="position:absolute;left:5880;top:6564;width:961;height:1516;flip:x y" o:connectortype="straight">
              <v:stroke endarrow="block" endarrowwidth="narrow"/>
            </v:shape>
            <v:shape id="_x0000_s1492" type="#_x0000_t32" style="position:absolute;left:4705;top:9856;width:1;height:249;flip:y" o:connectortype="straight">
              <v:stroke endarrow="block" endarrowwidth="narrow"/>
            </v:shape>
            <v:rect id="_x0000_s1493" style="position:absolute;left:1252;top:10105;width:6905;height:626">
              <v:textbox style="mso-next-textbox:#_x0000_s1493">
                <w:txbxContent>
                  <w:p w:rsidR="00780692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C6C2A">
                      <w:rPr>
                        <w:sz w:val="20"/>
                        <w:szCs w:val="20"/>
                      </w:rPr>
                      <w:t xml:space="preserve">Механизм выработки корректирующих воздействий </w:t>
                    </w:r>
                  </w:p>
                  <w:p w:rsidR="00780692" w:rsidRPr="00DC6C2A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C6C2A">
                      <w:rPr>
                        <w:sz w:val="20"/>
                        <w:szCs w:val="20"/>
                      </w:rPr>
                      <w:t>(механизм управления модернизацией)</w:t>
                    </w:r>
                  </w:p>
                </w:txbxContent>
              </v:textbox>
            </v:rect>
            <v:oval id="_x0000_s1494" style="position:absolute;left:3517;top:7096;width:2356;height:1189" strokeweight=".5pt">
              <v:fill rotate="t"/>
              <v:shadow type="perspective" color="#4e6128" opacity=".5" offset="1pt" offset2="-3pt"/>
              <v:textbox style="mso-next-textbox:#_x0000_s1494">
                <w:txbxContent>
                  <w:p w:rsidR="00780692" w:rsidRPr="00742594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42594">
                      <w:rPr>
                        <w:sz w:val="16"/>
                        <w:szCs w:val="16"/>
                      </w:rPr>
                      <w:t>Управление показателями инновационности изделий</w:t>
                    </w:r>
                  </w:p>
                </w:txbxContent>
              </v:textbox>
            </v:oval>
            <v:shape id="_x0000_s1495" type="#_x0000_t202" style="position:absolute;left:1538;top:814;width:6380;height:466" filled="f" stroked="f">
              <v:textbox style="mso-next-textbox:#_x0000_s1495">
                <w:txbxContent>
                  <w:p w:rsidR="00780692" w:rsidRPr="00455CDD" w:rsidRDefault="00780692" w:rsidP="00B36660">
                    <w:pPr>
                      <w:ind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455CDD">
                      <w:rPr>
                        <w:b/>
                        <w:i/>
                        <w:sz w:val="22"/>
                      </w:rPr>
                      <w:t>Структура интегрированного наукоёмкого производства</w:t>
                    </w:r>
                  </w:p>
                </w:txbxContent>
              </v:textbox>
            </v:shape>
            <v:shape id="_x0000_s1496" type="#_x0000_t202" style="position:absolute;left:1385;top:5304;width:6650;height:466" filled="f" stroked="f">
              <v:textbox style="mso-next-textbox:#_x0000_s1496">
                <w:txbxContent>
                  <w:p w:rsidR="00780692" w:rsidRPr="00455CDD" w:rsidRDefault="00780692" w:rsidP="00B36660">
                    <w:pPr>
                      <w:ind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455CDD">
                      <w:rPr>
                        <w:b/>
                        <w:i/>
                        <w:sz w:val="22"/>
                      </w:rPr>
                      <w:t>Структура процесса варьирования инновационностью изделия</w:t>
                    </w:r>
                  </w:p>
                </w:txbxContent>
              </v:textbox>
            </v:shape>
            <v:shape id="_x0000_s1497" type="#_x0000_t202" style="position:absolute;left:271;top:4569;width:781;height:706" filled="f" stroked="f">
              <v:textbox style="mso-next-textbox:#_x0000_s1497">
                <w:txbxContent>
                  <w:p w:rsidR="00780692" w:rsidRPr="00857746" w:rsidRDefault="00993C12" w:rsidP="00B36660"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498" type="#_x0000_t202" style="position:absolute;left:8370;top:4574;width:781;height:706" filled="f" stroked="f">
              <v:textbox style="mso-next-textbox:#_x0000_s1498">
                <w:txbxContent>
                  <w:p w:rsidR="00780692" w:rsidRPr="00857746" w:rsidRDefault="00993C12" w:rsidP="00B36660">
                    <m:oMathPara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oval id="_x0000_s1499" style="position:absolute;left:5585;top:8080;width:2511;height:1694">
              <v:fill color2="#b6dde8"/>
              <v:shadow type="perspective" color="#205867" opacity=".5" offset="1pt" offset2="-3pt"/>
              <v:textbox style="mso-next-textbox:#_x0000_s1499">
                <w:txbxContent>
                  <w:p w:rsidR="00780692" w:rsidRPr="00742594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42594">
                      <w:rPr>
                        <w:sz w:val="16"/>
                        <w:szCs w:val="16"/>
                      </w:rPr>
                      <w:t>Варьирование показателей инновационности изделий при стратегии «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Economies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of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innovation</w:t>
                    </w:r>
                    <w:r w:rsidRPr="00742594">
                      <w:rPr>
                        <w:sz w:val="16"/>
                        <w:szCs w:val="16"/>
                      </w:rPr>
                      <w:t>»</w:t>
                    </w:r>
                  </w:p>
                  <w:p w:rsidR="00780692" w:rsidRPr="00742594" w:rsidRDefault="00780692" w:rsidP="00B36660">
                    <w:pPr>
                      <w:rPr>
                        <w:szCs w:val="18"/>
                      </w:rPr>
                    </w:pPr>
                  </w:p>
                </w:txbxContent>
              </v:textbox>
            </v:oval>
            <v:shape id="_x0000_s1500" type="#_x0000_t32" style="position:absolute;left:5528;top:8111;width:425;height:217" o:connectortype="straight" strokeweight=".5pt">
              <v:stroke startarrow="block" startarrowwidth="narrow" endarrow="block" endarrowwidth="narrow"/>
            </v:shape>
            <v:shape id="_x0000_s1501" type="#_x0000_t32" style="position:absolute;left:3753;top:8850;width:1834;height:1" o:connectortype="straight">
              <v:stroke endarrow="block" endarrowwidth="narrow"/>
            </v:shape>
            <v:oval id="_x0000_s1502" style="position:absolute;left:1282;top:8080;width:2574;height:1694">
              <v:fill color2="#b6dde8"/>
              <v:shadow type="perspective" color="#205867" opacity=".5" offset="1pt" offset2="-3pt"/>
              <v:textbox style="mso-next-textbox:#_x0000_s1502">
                <w:txbxContent>
                  <w:p w:rsidR="00780692" w:rsidRPr="00742594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42594">
                      <w:rPr>
                        <w:sz w:val="16"/>
                        <w:szCs w:val="16"/>
                      </w:rPr>
                      <w:t>Варьирование показателей инновационности изделий при стратегии «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Economies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of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scope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and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speed</w:t>
                    </w:r>
                    <w:r w:rsidRPr="00742594">
                      <w:rPr>
                        <w:sz w:val="16"/>
                        <w:szCs w:val="16"/>
                      </w:rPr>
                      <w:t>»</w:t>
                    </w:r>
                  </w:p>
                  <w:p w:rsidR="00780692" w:rsidRPr="00742594" w:rsidRDefault="00780692" w:rsidP="00B3666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oval>
            <v:shape id="_x0000_s1503" type="#_x0000_t32" style="position:absolute;left:2569;top:6564;width:942;height:1516;flip:y" o:connectortype="straight">
              <v:stroke endarrow="block" endarrowwidth="narrow"/>
            </v:shape>
            <v:shape id="_x0000_s1504" type="#_x0000_t34" style="position:absolute;left:8157;top:7574;width:40;height:2844;flip:x" o:connectortype="elbow" adj="-193860,-76868,5391360"/>
            <v:shape id="_x0000_s1505" type="#_x0000_t32" style="position:absolute;left:6045;top:6467;width:1120;height:1631" o:connectortype="straight">
              <v:stroke endarrow="block" endarrowwidth="narrow"/>
            </v:shape>
            <v:shape id="_x0000_s1506" type="#_x0000_t32" style="position:absolute;left:2272;top:6461;width:1084;height:1632;flip:x" o:connectortype="straight">
              <v:stroke endarrow="block" endarrowwidth="narrow"/>
            </v:shape>
            <v:oval id="_x0000_s1507" style="position:absolute;left:3020;top:5713;width:3351;height:997">
              <v:fill color2="#b6dde8"/>
              <v:shadow type="perspective" color="#205867" opacity=".5" offset="1pt" offset2="-3pt"/>
              <v:textbox style="mso-next-textbox:#_x0000_s1507">
                <w:txbxContent>
                  <w:p w:rsidR="00780692" w:rsidRPr="00742594" w:rsidRDefault="00780692" w:rsidP="00B36660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42594">
                      <w:rPr>
                        <w:sz w:val="16"/>
                        <w:szCs w:val="16"/>
                      </w:rPr>
                      <w:t>Варьирование показателей инновационности изделий при стратегии «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Economies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of</w:t>
                    </w:r>
                    <w:r w:rsidRPr="00742594">
                      <w:rPr>
                        <w:sz w:val="16"/>
                        <w:szCs w:val="16"/>
                      </w:rPr>
                      <w:t xml:space="preserve"> </w:t>
                    </w:r>
                    <w:r w:rsidRPr="00742594">
                      <w:rPr>
                        <w:sz w:val="16"/>
                        <w:szCs w:val="16"/>
                        <w:lang w:val="en-US"/>
                      </w:rPr>
                      <w:t>scale</w:t>
                    </w:r>
                    <w:r w:rsidRPr="00742594">
                      <w:rPr>
                        <w:sz w:val="16"/>
                        <w:szCs w:val="16"/>
                      </w:rPr>
                      <w:t>»</w:t>
                    </w:r>
                  </w:p>
                  <w:p w:rsidR="00780692" w:rsidRPr="00742594" w:rsidRDefault="00780692" w:rsidP="00B36660">
                    <w:pPr>
                      <w:rPr>
                        <w:szCs w:val="18"/>
                      </w:rPr>
                    </w:pPr>
                  </w:p>
                </w:txbxContent>
              </v:textbox>
            </v:oval>
            <v:shape id="_x0000_s1508" type="#_x0000_t34" style="position:absolute;left:8197;top:2954;width:1;height:4620;flip:x" o:connectortype="elbow" adj="-7754400,-25719,215676000">
              <v:stroke startarrow="block" endarrow="block"/>
            </v:shape>
            <v:shape id="_x0000_s1509" type="#_x0000_t13" style="position:absolute;left:7918;top:4788;width:1271;height:808">
              <v:textbox style="mso-next-textbox:#_x0000_s1509">
                <w:txbxContent>
                  <w:p w:rsidR="00780692" w:rsidRPr="006D7F48" w:rsidRDefault="00780692" w:rsidP="00B36660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6D7F48">
                      <w:rPr>
                        <w:sz w:val="24"/>
                        <w:szCs w:val="24"/>
                      </w:rPr>
                      <w:t>В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6D7F48">
                      <w:rPr>
                        <w:sz w:val="24"/>
                        <w:szCs w:val="24"/>
                      </w:rPr>
                      <w:t>ход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7724" w:rsidRPr="00B4692D" w:rsidRDefault="00B36660" w:rsidP="006149EA">
      <w:pPr>
        <w:pStyle w:val="a0"/>
        <w:spacing w:line="264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92D">
        <w:rPr>
          <w:rFonts w:ascii="Times New Roman" w:hAnsi="Times New Roman" w:cs="Times New Roman"/>
          <w:i/>
          <w:sz w:val="28"/>
          <w:szCs w:val="28"/>
        </w:rPr>
        <w:t>Рис.</w:t>
      </w:r>
      <w:r w:rsidR="000969BF">
        <w:rPr>
          <w:rFonts w:ascii="Times New Roman" w:hAnsi="Times New Roman" w:cs="Times New Roman"/>
          <w:i/>
          <w:sz w:val="28"/>
          <w:szCs w:val="28"/>
        </w:rPr>
        <w:t>6</w:t>
      </w:r>
      <w:r w:rsidRPr="00B4692D">
        <w:rPr>
          <w:rFonts w:ascii="Times New Roman" w:hAnsi="Times New Roman" w:cs="Times New Roman"/>
          <w:i/>
          <w:sz w:val="28"/>
          <w:szCs w:val="28"/>
        </w:rPr>
        <w:t>. Концептуальная модель интегрированной системы управления модернизацией</w:t>
      </w:r>
    </w:p>
    <w:p w:rsidR="006149EA" w:rsidRPr="000969BF" w:rsidRDefault="006149EA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BF">
        <w:rPr>
          <w:rFonts w:ascii="Times New Roman" w:hAnsi="Times New Roman" w:cs="Times New Roman"/>
          <w:sz w:val="28"/>
          <w:szCs w:val="28"/>
        </w:rPr>
        <w:t xml:space="preserve">«Вход» системы характеризуется стартовыми параметрами модернизации, с которыми функционирует промышленное предприятие в исследуемый период времени, «Выход» системы – параметрами, характеризующими завершение модернизации, с которыми будет </w:t>
      </w:r>
      <w:r w:rsidRPr="000969BF">
        <w:rPr>
          <w:rFonts w:ascii="Times New Roman" w:hAnsi="Times New Roman" w:cs="Times New Roman"/>
          <w:sz w:val="28"/>
          <w:szCs w:val="28"/>
        </w:rPr>
        <w:lastRenderedPageBreak/>
        <w:t>функционировать промышленное предприятие на основе проведённой модернизации.</w:t>
      </w:r>
    </w:p>
    <w:p w:rsidR="00B36660" w:rsidRPr="006149EA" w:rsidRDefault="006149EA" w:rsidP="006149EA">
      <w:pPr>
        <w:pStyle w:val="a0"/>
        <w:spacing w:line="264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9EA">
        <w:rPr>
          <w:rFonts w:ascii="Times New Roman" w:hAnsi="Times New Roman" w:cs="Times New Roman"/>
          <w:sz w:val="28"/>
          <w:szCs w:val="28"/>
        </w:rPr>
        <w:t>Коэффициент преобразования</w:t>
      </w:r>
      <w:proofErr w:type="gramStart"/>
      <w:r w:rsidRPr="006149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49EA">
        <w:rPr>
          <w:rFonts w:ascii="Times New Roman" w:hAnsi="Times New Roman" w:cs="Times New Roman"/>
          <w:sz w:val="28"/>
          <w:szCs w:val="28"/>
        </w:rPr>
        <w:t xml:space="preserve"> имеет смысл ожидаемой полезности от проведения модернизации (в тоже время, коэффициент К характеризует риск от осуществления модернизационных мероприятий). </w:t>
      </w:r>
      <w:r w:rsidR="00B36660" w:rsidRPr="006149EA">
        <w:rPr>
          <w:rFonts w:ascii="Times New Roman" w:hAnsi="Times New Roman" w:cs="Times New Roman"/>
          <w:iCs/>
          <w:sz w:val="28"/>
          <w:szCs w:val="28"/>
        </w:rPr>
        <w:t>По каналу обратной связи циркулируют корректирующие воздействия, сформированные совместным функционированием системы «</w:t>
      </w:r>
      <w:r w:rsidR="009951FF" w:rsidRPr="006149EA">
        <w:rPr>
          <w:rFonts w:ascii="Times New Roman" w:hAnsi="Times New Roman" w:cs="Times New Roman"/>
          <w:sz w:val="28"/>
          <w:szCs w:val="28"/>
        </w:rPr>
        <w:t>Модернизация-Инновации</w:t>
      </w:r>
      <w:r w:rsidR="00B36660" w:rsidRPr="006149EA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36660" w:rsidRPr="00B4692D" w:rsidRDefault="00B36660" w:rsidP="006149E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iCs/>
          <w:szCs w:val="28"/>
        </w:rPr>
      </w:pPr>
      <w:r w:rsidRPr="00B4692D">
        <w:rPr>
          <w:iCs/>
          <w:szCs w:val="28"/>
        </w:rPr>
        <w:t xml:space="preserve">Управление модернизацией производится на основе метода </w:t>
      </w:r>
      <w:r w:rsidRPr="001C0003">
        <w:rPr>
          <w:iCs/>
          <w:szCs w:val="28"/>
          <w:lang w:val="en-US"/>
        </w:rPr>
        <w:t>MBO</w:t>
      </w:r>
      <w:r w:rsidRPr="001C0003">
        <w:rPr>
          <w:iCs/>
          <w:szCs w:val="28"/>
        </w:rPr>
        <w:t xml:space="preserve"> (</w:t>
      </w:r>
      <w:r w:rsidRPr="001C0003">
        <w:rPr>
          <w:iCs/>
          <w:szCs w:val="28"/>
          <w:lang w:val="en-US"/>
        </w:rPr>
        <w:t>Management</w:t>
      </w:r>
      <w:r w:rsidRPr="001C0003">
        <w:rPr>
          <w:iCs/>
          <w:szCs w:val="28"/>
        </w:rPr>
        <w:t xml:space="preserve"> </w:t>
      </w:r>
      <w:r w:rsidRPr="001C0003">
        <w:rPr>
          <w:iCs/>
          <w:szCs w:val="28"/>
          <w:lang w:val="en-US"/>
        </w:rPr>
        <w:t>by</w:t>
      </w:r>
      <w:r w:rsidRPr="001C0003">
        <w:rPr>
          <w:iCs/>
          <w:szCs w:val="28"/>
        </w:rPr>
        <w:t xml:space="preserve"> </w:t>
      </w:r>
      <w:r w:rsidRPr="001C0003">
        <w:rPr>
          <w:iCs/>
          <w:szCs w:val="28"/>
          <w:lang w:val="en-US"/>
        </w:rPr>
        <w:t>Objectives</w:t>
      </w:r>
      <w:r w:rsidRPr="001C0003">
        <w:rPr>
          <w:iCs/>
          <w:szCs w:val="28"/>
        </w:rPr>
        <w:t xml:space="preserve">) с принципом </w:t>
      </w:r>
      <w:r w:rsidRPr="001C0003">
        <w:rPr>
          <w:iCs/>
          <w:szCs w:val="28"/>
          <w:lang w:val="en-US"/>
        </w:rPr>
        <w:t>SMART</w:t>
      </w:r>
      <w:r w:rsidRPr="001C0003">
        <w:rPr>
          <w:iCs/>
          <w:szCs w:val="28"/>
        </w:rPr>
        <w:t xml:space="preserve"> в формате матрицы </w:t>
      </w:r>
      <w:r w:rsidRPr="001C0003">
        <w:rPr>
          <w:iCs/>
          <w:szCs w:val="28"/>
          <w:lang w:val="en-US"/>
        </w:rPr>
        <w:t>BSC</w:t>
      </w:r>
      <w:r w:rsidRPr="001C0003">
        <w:rPr>
          <w:iCs/>
          <w:szCs w:val="28"/>
        </w:rPr>
        <w:t xml:space="preserve"> (</w:t>
      </w:r>
      <w:proofErr w:type="spellStart"/>
      <w:r w:rsidRPr="001C0003">
        <w:rPr>
          <w:iCs/>
          <w:szCs w:val="28"/>
        </w:rPr>
        <w:t>Balanced</w:t>
      </w:r>
      <w:proofErr w:type="spellEnd"/>
      <w:r w:rsidRPr="001C0003">
        <w:rPr>
          <w:iCs/>
          <w:szCs w:val="28"/>
        </w:rPr>
        <w:t xml:space="preserve"> </w:t>
      </w:r>
      <w:proofErr w:type="spellStart"/>
      <w:r w:rsidRPr="001C0003">
        <w:rPr>
          <w:iCs/>
          <w:szCs w:val="28"/>
        </w:rPr>
        <w:t>Scorecard</w:t>
      </w:r>
      <w:proofErr w:type="spellEnd"/>
      <w:r w:rsidRPr="001C0003">
        <w:rPr>
          <w:iCs/>
          <w:szCs w:val="28"/>
        </w:rPr>
        <w:t xml:space="preserve"> – сбалансированная система целей и показателей, которая позволяет контролировать</w:t>
      </w:r>
      <w:r w:rsidRPr="00B4692D">
        <w:rPr>
          <w:iCs/>
          <w:szCs w:val="28"/>
        </w:rPr>
        <w:t xml:space="preserve"> стратегическое развитие бизнеса).</w:t>
      </w:r>
    </w:p>
    <w:p w:rsidR="00B36660" w:rsidRPr="00B4692D" w:rsidRDefault="00B36660" w:rsidP="006149EA">
      <w:pPr>
        <w:spacing w:line="264" w:lineRule="auto"/>
        <w:rPr>
          <w:szCs w:val="28"/>
        </w:rPr>
      </w:pPr>
      <w:r w:rsidRPr="00B4692D">
        <w:rPr>
          <w:szCs w:val="28"/>
        </w:rPr>
        <w:t xml:space="preserve">Основными функциями </w:t>
      </w:r>
      <w:r w:rsidR="007F0BAF" w:rsidRPr="00FD2285">
        <w:rPr>
          <w:szCs w:val="28"/>
        </w:rPr>
        <w:t>интегрированной системы управления модернизацией</w:t>
      </w:r>
      <w:r w:rsidRPr="00B4692D">
        <w:rPr>
          <w:szCs w:val="28"/>
        </w:rPr>
        <w:t xml:space="preserve"> являются:</w:t>
      </w:r>
    </w:p>
    <w:p w:rsidR="00B36660" w:rsidRPr="00B4692D" w:rsidRDefault="005D5F72" w:rsidP="006149EA">
      <w:pPr>
        <w:pStyle w:val="a0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Управление</w:t>
      </w:r>
      <w:r w:rsidR="00B36660" w:rsidRPr="00B4692D">
        <w:rPr>
          <w:rFonts w:ascii="Times New Roman" w:eastAsia="Arial Unicode MS" w:hAnsi="Times New Roman" w:cs="Times New Roman"/>
          <w:sz w:val="28"/>
          <w:szCs w:val="28"/>
        </w:rPr>
        <w:t xml:space="preserve"> инновационной деятельностью </w:t>
      </w:r>
      <w:r w:rsidR="00B36660" w:rsidRPr="00B4692D">
        <w:rPr>
          <w:rFonts w:ascii="Times New Roman" w:hAnsi="Times New Roman" w:cs="Times New Roman"/>
          <w:iCs/>
          <w:sz w:val="28"/>
          <w:szCs w:val="28"/>
        </w:rPr>
        <w:t>–</w:t>
      </w:r>
      <w:r w:rsidR="00B36660" w:rsidRPr="00B4692D">
        <w:rPr>
          <w:rFonts w:ascii="Times New Roman" w:eastAsia="Arial Unicode MS" w:hAnsi="Times New Roman" w:cs="Times New Roman"/>
          <w:sz w:val="28"/>
          <w:szCs w:val="28"/>
        </w:rPr>
        <w:t xml:space="preserve"> формирование маркетингового сопровождения. Функция выполняет задачи планирования модернизационных преобразований. Критерий успеха инновационного развития </w:t>
      </w:r>
      <w:r w:rsidR="00B36660" w:rsidRPr="00B4692D">
        <w:rPr>
          <w:rFonts w:ascii="Times New Roman" w:hAnsi="Times New Roman" w:cs="Times New Roman"/>
          <w:iCs/>
          <w:sz w:val="28"/>
          <w:szCs w:val="28"/>
        </w:rPr>
        <w:t>–</w:t>
      </w:r>
      <w:r w:rsidR="00B36660" w:rsidRPr="00B4692D">
        <w:rPr>
          <w:rFonts w:ascii="Times New Roman" w:eastAsia="Arial Unicode MS" w:hAnsi="Times New Roman" w:cs="Times New Roman"/>
          <w:sz w:val="28"/>
          <w:szCs w:val="28"/>
        </w:rPr>
        <w:t xml:space="preserve"> эффективное управление НИОКР. Основное условие успеха </w:t>
      </w:r>
      <w:r w:rsidR="00B36660" w:rsidRPr="00B4692D">
        <w:rPr>
          <w:rFonts w:ascii="Times New Roman" w:hAnsi="Times New Roman" w:cs="Times New Roman"/>
          <w:iCs/>
          <w:sz w:val="28"/>
          <w:szCs w:val="28"/>
        </w:rPr>
        <w:t>–</w:t>
      </w:r>
      <w:r w:rsidR="00B36660" w:rsidRPr="00B4692D">
        <w:rPr>
          <w:rFonts w:ascii="Times New Roman" w:eastAsia="Arial Unicode MS" w:hAnsi="Times New Roman" w:cs="Times New Roman"/>
          <w:sz w:val="28"/>
          <w:szCs w:val="28"/>
        </w:rPr>
        <w:t xml:space="preserve"> формирование маркетингового сопровождения новых знаний. </w:t>
      </w:r>
    </w:p>
    <w:p w:rsidR="00B36660" w:rsidRPr="00B4692D" w:rsidRDefault="00B36660" w:rsidP="006149EA">
      <w:pPr>
        <w:pStyle w:val="a0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692D">
        <w:rPr>
          <w:rFonts w:ascii="Times New Roman" w:eastAsia="Arial Unicode MS" w:hAnsi="Times New Roman" w:cs="Times New Roman"/>
          <w:sz w:val="28"/>
          <w:szCs w:val="28"/>
        </w:rPr>
        <w:t>Организация проведения маркетинговых исследований</w:t>
      </w:r>
      <w:r w:rsidR="005D5F72">
        <w:rPr>
          <w:rFonts w:ascii="Times New Roman" w:eastAsia="Arial Unicode MS" w:hAnsi="Times New Roman" w:cs="Times New Roman"/>
          <w:sz w:val="28"/>
          <w:szCs w:val="28"/>
        </w:rPr>
        <w:t xml:space="preserve"> с целью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 выявления потребностей</w:t>
      </w:r>
      <w:r w:rsidR="005D5F7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>которые следует удовл</w:t>
      </w:r>
      <w:r w:rsidR="005D5F72">
        <w:rPr>
          <w:rFonts w:ascii="Times New Roman" w:eastAsia="Arial Unicode MS" w:hAnsi="Times New Roman" w:cs="Times New Roman"/>
          <w:sz w:val="28"/>
          <w:szCs w:val="28"/>
        </w:rPr>
        <w:t>етворить посредством инноваций.</w:t>
      </w:r>
    </w:p>
    <w:p w:rsidR="00B36660" w:rsidRPr="00B4692D" w:rsidRDefault="00B36660" w:rsidP="006149EA">
      <w:pPr>
        <w:pStyle w:val="a0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Мотивация организации эффективных коммуникаций между участниками инновационного процесса, их информационное обеспечение и организация трансфера инноваций, кооперация промышленных организаций с другими </w:t>
      </w:r>
      <w:proofErr w:type="spellStart"/>
      <w:r w:rsidR="005D5F72">
        <w:rPr>
          <w:rFonts w:ascii="Times New Roman" w:eastAsia="Arial Unicode MS" w:hAnsi="Times New Roman" w:cs="Times New Roman"/>
          <w:sz w:val="28"/>
          <w:szCs w:val="28"/>
        </w:rPr>
        <w:t>НИОКРовскими</w:t>
      </w:r>
      <w:proofErr w:type="spellEnd"/>
      <w:r w:rsidR="005D5F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организациями. Критерий успеха </w:t>
      </w:r>
      <w:r w:rsidRPr="00B4692D">
        <w:rPr>
          <w:rFonts w:ascii="Times New Roman" w:hAnsi="Times New Roman" w:cs="Times New Roman"/>
          <w:iCs/>
          <w:sz w:val="28"/>
          <w:szCs w:val="28"/>
        </w:rPr>
        <w:t>–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 эффективный инновационный менеджмент, использование методов управления знаниями, управление рисками.</w:t>
      </w:r>
    </w:p>
    <w:p w:rsidR="00B36660" w:rsidRPr="00997357" w:rsidRDefault="00B36660" w:rsidP="006149EA">
      <w:pPr>
        <w:pStyle w:val="a0"/>
        <w:numPr>
          <w:ilvl w:val="0"/>
          <w:numId w:val="40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92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 проведением модернизационных преобразований, </w:t>
      </w:r>
      <w:r w:rsidR="005D5F72">
        <w:rPr>
          <w:rFonts w:ascii="Times New Roman" w:eastAsia="Arial Unicode MS" w:hAnsi="Times New Roman" w:cs="Times New Roman"/>
          <w:sz w:val="28"/>
          <w:szCs w:val="28"/>
        </w:rPr>
        <w:t xml:space="preserve">и создание 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>условий для обучения, передачи передового опыта</w:t>
      </w:r>
      <w:r w:rsidR="005D5F72">
        <w:rPr>
          <w:rFonts w:ascii="Times New Roman" w:eastAsia="Arial Unicode MS" w:hAnsi="Times New Roman" w:cs="Times New Roman"/>
          <w:sz w:val="28"/>
          <w:szCs w:val="28"/>
        </w:rPr>
        <w:t xml:space="preserve"> и обеспечение 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трансфера инноваций. Критерий успеха </w:t>
      </w:r>
      <w:r w:rsidRPr="00B4692D">
        <w:rPr>
          <w:rFonts w:ascii="Times New Roman" w:hAnsi="Times New Roman" w:cs="Times New Roman"/>
          <w:iCs/>
          <w:sz w:val="28"/>
          <w:szCs w:val="28"/>
        </w:rPr>
        <w:t>–</w:t>
      </w:r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 эффективный </w:t>
      </w:r>
      <w:proofErr w:type="gramStart"/>
      <w:r w:rsidRPr="00B4692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B4692D">
        <w:rPr>
          <w:rFonts w:ascii="Times New Roman" w:eastAsia="Arial Unicode MS" w:hAnsi="Times New Roman" w:cs="Times New Roman"/>
          <w:sz w:val="28"/>
          <w:szCs w:val="28"/>
        </w:rPr>
        <w:t xml:space="preserve"> управлением знаниями и инновационным менеджментом.</w:t>
      </w:r>
    </w:p>
    <w:p w:rsidR="00B4692D" w:rsidRPr="00B4692D" w:rsidRDefault="00B4692D" w:rsidP="006149E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  <w:i/>
          <w:szCs w:val="28"/>
        </w:rPr>
      </w:pPr>
      <w:r w:rsidRPr="00B4692D">
        <w:rPr>
          <w:rFonts w:eastAsia="Times New Roman"/>
          <w:b/>
          <w:i/>
          <w:color w:val="000000"/>
          <w:szCs w:val="28"/>
          <w:lang w:eastAsia="ru-RU"/>
        </w:rPr>
        <w:t>4.</w:t>
      </w:r>
      <w:r w:rsidRPr="00B4692D">
        <w:rPr>
          <w:b/>
          <w:i/>
          <w:szCs w:val="28"/>
        </w:rPr>
        <w:t xml:space="preserve"> </w:t>
      </w:r>
      <w:r w:rsidR="005D5F72">
        <w:rPr>
          <w:b/>
          <w:i/>
          <w:szCs w:val="28"/>
        </w:rPr>
        <w:t>Р</w:t>
      </w:r>
      <w:r w:rsidR="00B36660" w:rsidRPr="00B4692D">
        <w:rPr>
          <w:b/>
          <w:i/>
          <w:szCs w:val="28"/>
        </w:rPr>
        <w:t>азработ</w:t>
      </w:r>
      <w:r w:rsidR="005D5F72">
        <w:rPr>
          <w:b/>
          <w:i/>
          <w:szCs w:val="28"/>
        </w:rPr>
        <w:t xml:space="preserve">аны </w:t>
      </w:r>
      <w:r w:rsidR="00B36660" w:rsidRPr="00B4692D">
        <w:rPr>
          <w:b/>
          <w:i/>
          <w:szCs w:val="28"/>
        </w:rPr>
        <w:t>практически</w:t>
      </w:r>
      <w:r w:rsidR="005D5F72">
        <w:rPr>
          <w:b/>
          <w:i/>
          <w:szCs w:val="28"/>
        </w:rPr>
        <w:t>е</w:t>
      </w:r>
      <w:r w:rsidR="00B36660" w:rsidRPr="00B4692D">
        <w:rPr>
          <w:b/>
          <w:i/>
          <w:szCs w:val="28"/>
        </w:rPr>
        <w:t xml:space="preserve"> метод</w:t>
      </w:r>
      <w:r w:rsidR="005D5F72">
        <w:rPr>
          <w:b/>
          <w:i/>
          <w:szCs w:val="28"/>
        </w:rPr>
        <w:t>ы</w:t>
      </w:r>
      <w:r w:rsidR="00B36660" w:rsidRPr="00B4692D">
        <w:rPr>
          <w:b/>
          <w:i/>
          <w:szCs w:val="28"/>
        </w:rPr>
        <w:t xml:space="preserve"> и методик</w:t>
      </w:r>
      <w:r w:rsidR="005D5F72">
        <w:rPr>
          <w:b/>
          <w:i/>
          <w:szCs w:val="28"/>
        </w:rPr>
        <w:t>и</w:t>
      </w:r>
      <w:r w:rsidR="00B36660" w:rsidRPr="00B4692D">
        <w:rPr>
          <w:b/>
          <w:i/>
          <w:szCs w:val="28"/>
        </w:rPr>
        <w:t xml:space="preserve"> управления модернизацией</w:t>
      </w:r>
      <w:r w:rsidR="005D5F72">
        <w:rPr>
          <w:b/>
          <w:i/>
          <w:szCs w:val="28"/>
        </w:rPr>
        <w:t>, позволяющие</w:t>
      </w:r>
      <w:r w:rsidR="00B36660" w:rsidRPr="00B4692D">
        <w:rPr>
          <w:b/>
          <w:i/>
          <w:szCs w:val="28"/>
        </w:rPr>
        <w:t xml:space="preserve"> оптимизации технико-экономически</w:t>
      </w:r>
      <w:r w:rsidR="005D5F72">
        <w:rPr>
          <w:b/>
          <w:i/>
          <w:szCs w:val="28"/>
        </w:rPr>
        <w:t>е</w:t>
      </w:r>
      <w:r w:rsidR="00B36660" w:rsidRPr="00B4692D">
        <w:rPr>
          <w:b/>
          <w:i/>
          <w:szCs w:val="28"/>
        </w:rPr>
        <w:t xml:space="preserve"> показател</w:t>
      </w:r>
      <w:r w:rsidR="005D5F72">
        <w:rPr>
          <w:b/>
          <w:i/>
          <w:szCs w:val="28"/>
        </w:rPr>
        <w:t>и</w:t>
      </w:r>
      <w:r w:rsidR="00B36660" w:rsidRPr="00B4692D">
        <w:rPr>
          <w:b/>
          <w:i/>
          <w:szCs w:val="28"/>
        </w:rPr>
        <w:t xml:space="preserve"> инновационности изделий, приведён формализационный базис, включающий</w:t>
      </w:r>
      <w:r w:rsidRPr="00B4692D">
        <w:rPr>
          <w:b/>
          <w:i/>
          <w:szCs w:val="28"/>
        </w:rPr>
        <w:t>:</w:t>
      </w:r>
      <w:r w:rsidR="00B36660" w:rsidRPr="00B4692D">
        <w:rPr>
          <w:b/>
          <w:i/>
          <w:szCs w:val="28"/>
        </w:rPr>
        <w:t xml:space="preserve"> </w:t>
      </w:r>
      <w:r w:rsidRPr="00B4692D">
        <w:rPr>
          <w:b/>
          <w:i/>
          <w:szCs w:val="28"/>
        </w:rPr>
        <w:t>формализованное представление организационной структуры системы управления модернизацией, регрессионн</w:t>
      </w:r>
      <w:r w:rsidR="009C66BE">
        <w:rPr>
          <w:b/>
          <w:i/>
          <w:szCs w:val="28"/>
        </w:rPr>
        <w:t>ую</w:t>
      </w:r>
      <w:r w:rsidRPr="00B4692D">
        <w:rPr>
          <w:b/>
          <w:i/>
          <w:szCs w:val="28"/>
        </w:rPr>
        <w:t xml:space="preserve"> модель пассивного эксперимента для выделения весомых факторов при установлении взаимосвязи между объектами и </w:t>
      </w:r>
      <w:r w:rsidR="005D5F72">
        <w:rPr>
          <w:b/>
          <w:i/>
          <w:szCs w:val="28"/>
        </w:rPr>
        <w:t xml:space="preserve">представлена </w:t>
      </w:r>
      <w:r w:rsidRPr="00B4692D">
        <w:rPr>
          <w:b/>
          <w:i/>
          <w:szCs w:val="28"/>
        </w:rPr>
        <w:t>корреляционн</w:t>
      </w:r>
      <w:r w:rsidR="009C66BE">
        <w:rPr>
          <w:b/>
          <w:i/>
          <w:szCs w:val="28"/>
        </w:rPr>
        <w:t>ую</w:t>
      </w:r>
      <w:r w:rsidRPr="00B4692D">
        <w:rPr>
          <w:b/>
          <w:i/>
          <w:szCs w:val="28"/>
        </w:rPr>
        <w:t xml:space="preserve"> модель</w:t>
      </w:r>
      <w:r w:rsidR="005D5F72">
        <w:rPr>
          <w:b/>
          <w:i/>
          <w:szCs w:val="28"/>
        </w:rPr>
        <w:t>, позволяющая устана</w:t>
      </w:r>
      <w:r w:rsidRPr="00B4692D">
        <w:rPr>
          <w:b/>
          <w:i/>
          <w:szCs w:val="28"/>
        </w:rPr>
        <w:t>вл</w:t>
      </w:r>
      <w:r w:rsidR="005D5F72">
        <w:rPr>
          <w:b/>
          <w:i/>
          <w:szCs w:val="28"/>
        </w:rPr>
        <w:t xml:space="preserve">ивать тесноту </w:t>
      </w:r>
      <w:r w:rsidRPr="00B4692D">
        <w:rPr>
          <w:b/>
          <w:i/>
          <w:szCs w:val="28"/>
        </w:rPr>
        <w:t>взаимосвязи и взаимозависимости между объектами сравнения.</w:t>
      </w:r>
    </w:p>
    <w:p w:rsidR="00B4692D" w:rsidRPr="00B4692D" w:rsidRDefault="00B4692D" w:rsidP="00780692">
      <w:pPr>
        <w:spacing w:line="312" w:lineRule="auto"/>
        <w:jc w:val="both"/>
        <w:rPr>
          <w:szCs w:val="28"/>
        </w:rPr>
      </w:pPr>
      <w:proofErr w:type="gramStart"/>
      <w:r w:rsidRPr="00B4692D">
        <w:lastRenderedPageBreak/>
        <w:t>Формализуемыми задачами модернизации предприятий в той или иной совокупности являются:</w:t>
      </w:r>
      <w:r w:rsidR="00C37C35">
        <w:t xml:space="preserve"> </w:t>
      </w:r>
      <w:r w:rsidRPr="00B4692D">
        <w:t>формализация аналогового представления модернизируемого производственного процесса;</w:t>
      </w:r>
      <w:r w:rsidR="00C37C35">
        <w:t xml:space="preserve"> </w:t>
      </w:r>
      <w:r w:rsidRPr="00B4692D">
        <w:rPr>
          <w:szCs w:val="28"/>
        </w:rPr>
        <w:t>формализованное описание механизма модернизации;</w:t>
      </w:r>
      <w:r w:rsidR="00C37C35">
        <w:rPr>
          <w:szCs w:val="28"/>
        </w:rPr>
        <w:t xml:space="preserve"> п</w:t>
      </w:r>
      <w:r w:rsidRPr="00B4692D">
        <w:rPr>
          <w:szCs w:val="28"/>
        </w:rPr>
        <w:t>рогнозирование и классификация новой продукции или продукции с улучшенными характеристиками;</w:t>
      </w:r>
      <w:r w:rsidR="00C37C35">
        <w:rPr>
          <w:szCs w:val="28"/>
        </w:rPr>
        <w:t xml:space="preserve"> </w:t>
      </w:r>
      <w:r w:rsidRPr="00B4692D">
        <w:rPr>
          <w:szCs w:val="28"/>
        </w:rPr>
        <w:t>символьное обозначение показателей модернизации предприятия и количественных характеристик инновационности изделия;</w:t>
      </w:r>
      <w:r w:rsidR="00C37C35">
        <w:rPr>
          <w:szCs w:val="28"/>
        </w:rPr>
        <w:t xml:space="preserve"> ф</w:t>
      </w:r>
      <w:r w:rsidRPr="00B4692D">
        <w:rPr>
          <w:szCs w:val="28"/>
        </w:rPr>
        <w:t>ормирование множества технико-экономических показателей инновационности изделия;</w:t>
      </w:r>
      <w:r w:rsidR="00C37C35">
        <w:rPr>
          <w:szCs w:val="28"/>
        </w:rPr>
        <w:t xml:space="preserve"> о</w:t>
      </w:r>
      <w:r w:rsidRPr="00B4692D">
        <w:rPr>
          <w:szCs w:val="28"/>
        </w:rPr>
        <w:t>пределение наиболее влияющих технико-экономических показателей и их групп на показатели модернизации;</w:t>
      </w:r>
      <w:proofErr w:type="gramEnd"/>
      <w:r w:rsidRPr="00B4692D">
        <w:rPr>
          <w:szCs w:val="28"/>
        </w:rPr>
        <w:t xml:space="preserve"> </w:t>
      </w:r>
      <w:r w:rsidR="00C37C35">
        <w:rPr>
          <w:szCs w:val="28"/>
        </w:rPr>
        <w:t xml:space="preserve"> </w:t>
      </w:r>
      <w:proofErr w:type="gramStart"/>
      <w:r w:rsidRPr="00B4692D">
        <w:rPr>
          <w:szCs w:val="28"/>
        </w:rPr>
        <w:t>символьное описание взаимосвязей между показателями модернизации предпр</w:t>
      </w:r>
      <w:r w:rsidR="005D5F72">
        <w:rPr>
          <w:szCs w:val="28"/>
        </w:rPr>
        <w:t>иятия и инновационности изделий</w:t>
      </w:r>
      <w:r w:rsidRPr="00B4692D">
        <w:rPr>
          <w:szCs w:val="28"/>
        </w:rPr>
        <w:t>;</w:t>
      </w:r>
      <w:r w:rsidR="00C37C35">
        <w:rPr>
          <w:szCs w:val="28"/>
        </w:rPr>
        <w:t xml:space="preserve"> ф</w:t>
      </w:r>
      <w:r w:rsidRPr="00B4692D">
        <w:rPr>
          <w:szCs w:val="28"/>
        </w:rPr>
        <w:t>ормализованное обоснование количественной характеристики, указанных выше взаимосвязей;</w:t>
      </w:r>
      <w:r w:rsidR="00C37C35">
        <w:rPr>
          <w:szCs w:val="28"/>
        </w:rPr>
        <w:t xml:space="preserve"> м</w:t>
      </w:r>
      <w:r w:rsidRPr="00B4692D">
        <w:rPr>
          <w:szCs w:val="28"/>
        </w:rPr>
        <w:t>оделирование взаимосвязей между объектами на основе регрессионных моделей активного и пассивного планирования эксперимента;</w:t>
      </w:r>
      <w:r w:rsidR="00C37C35">
        <w:rPr>
          <w:szCs w:val="28"/>
        </w:rPr>
        <w:t xml:space="preserve"> м</w:t>
      </w:r>
      <w:r w:rsidRPr="00B4692D">
        <w:rPr>
          <w:szCs w:val="28"/>
        </w:rPr>
        <w:t>оделирование взаимосвязей на основе классификационного подхода;</w:t>
      </w:r>
      <w:r w:rsidR="00C37C35">
        <w:rPr>
          <w:szCs w:val="28"/>
        </w:rPr>
        <w:t xml:space="preserve"> </w:t>
      </w:r>
      <w:r w:rsidRPr="00B4692D">
        <w:rPr>
          <w:szCs w:val="28"/>
        </w:rPr>
        <w:t>моделирование процесса жизненного цикла инновации;</w:t>
      </w:r>
      <w:r w:rsidR="00C37C35">
        <w:rPr>
          <w:szCs w:val="28"/>
        </w:rPr>
        <w:t xml:space="preserve"> </w:t>
      </w:r>
      <w:r w:rsidRPr="00B4692D">
        <w:rPr>
          <w:szCs w:val="28"/>
        </w:rPr>
        <w:t>уста</w:t>
      </w:r>
      <w:r w:rsidR="005D5F72">
        <w:rPr>
          <w:szCs w:val="28"/>
        </w:rPr>
        <w:t xml:space="preserve">новление инварианта линейности </w:t>
      </w:r>
      <w:r w:rsidRPr="00B4692D">
        <w:rPr>
          <w:szCs w:val="28"/>
        </w:rPr>
        <w:t>модели;</w:t>
      </w:r>
      <w:r w:rsidR="00C37C35">
        <w:rPr>
          <w:szCs w:val="28"/>
        </w:rPr>
        <w:t xml:space="preserve"> </w:t>
      </w:r>
      <w:r w:rsidRPr="00B4692D">
        <w:rPr>
          <w:szCs w:val="28"/>
        </w:rPr>
        <w:t>моделирование взаимосвязей с использованием теории корреляции;</w:t>
      </w:r>
      <w:proofErr w:type="gramEnd"/>
      <w:r w:rsidR="00C37C35">
        <w:rPr>
          <w:szCs w:val="28"/>
        </w:rPr>
        <w:t xml:space="preserve"> </w:t>
      </w:r>
      <w:r w:rsidRPr="00B4692D">
        <w:rPr>
          <w:szCs w:val="28"/>
        </w:rPr>
        <w:t>формирование корреляционной матрицы и модели;</w:t>
      </w:r>
      <w:r w:rsidR="00C37C35">
        <w:rPr>
          <w:szCs w:val="28"/>
        </w:rPr>
        <w:t xml:space="preserve"> </w:t>
      </w:r>
      <w:r w:rsidRPr="00B4692D">
        <w:rPr>
          <w:szCs w:val="28"/>
        </w:rPr>
        <w:t xml:space="preserve">формализация классификаций технико-экономических показателей по их влиянию на показатель модернизации предприятия; </w:t>
      </w:r>
      <w:r w:rsidR="00C37C35">
        <w:rPr>
          <w:szCs w:val="28"/>
        </w:rPr>
        <w:t xml:space="preserve"> </w:t>
      </w:r>
      <w:r w:rsidRPr="00B4692D">
        <w:rPr>
          <w:szCs w:val="28"/>
        </w:rPr>
        <w:t>формализованное представление скорости модернизац</w:t>
      </w:r>
      <w:proofErr w:type="gramStart"/>
      <w:r w:rsidRPr="00B4692D">
        <w:rPr>
          <w:szCs w:val="28"/>
        </w:rPr>
        <w:t>ии и её</w:t>
      </w:r>
      <w:proofErr w:type="gramEnd"/>
      <w:r w:rsidRPr="00B4692D">
        <w:rPr>
          <w:szCs w:val="28"/>
        </w:rPr>
        <w:t xml:space="preserve"> эффективности.</w:t>
      </w:r>
    </w:p>
    <w:p w:rsidR="008346E8" w:rsidRPr="008346E8" w:rsidRDefault="00B4692D" w:rsidP="00780692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Cs w:val="28"/>
        </w:rPr>
      </w:pPr>
      <w:r w:rsidRPr="00B4692D">
        <w:rPr>
          <w:szCs w:val="28"/>
        </w:rPr>
        <w:t>Основным методом установления взаимосвязи между вышеуказанными объектами сравнения</w:t>
      </w:r>
      <w:r w:rsidR="00603FD6">
        <w:rPr>
          <w:szCs w:val="28"/>
        </w:rPr>
        <w:t xml:space="preserve"> диссертации принята линейная </w:t>
      </w:r>
      <w:r w:rsidRPr="00B4692D">
        <w:rPr>
          <w:szCs w:val="28"/>
        </w:rPr>
        <w:t>корреляци</w:t>
      </w:r>
      <w:r w:rsidR="00603FD6">
        <w:rPr>
          <w:szCs w:val="28"/>
        </w:rPr>
        <w:t>я</w:t>
      </w:r>
      <w:r w:rsidR="00C37C35">
        <w:rPr>
          <w:szCs w:val="28"/>
        </w:rPr>
        <w:t>, м</w:t>
      </w:r>
      <w:r w:rsidR="008346E8" w:rsidRPr="008346E8">
        <w:rPr>
          <w:szCs w:val="28"/>
        </w:rPr>
        <w:t>атематический аппарат</w:t>
      </w:r>
      <w:r w:rsidR="00603FD6">
        <w:rPr>
          <w:szCs w:val="28"/>
        </w:rPr>
        <w:t xml:space="preserve"> которой</w:t>
      </w:r>
      <w:r w:rsidR="008346E8" w:rsidRPr="008346E8">
        <w:rPr>
          <w:szCs w:val="28"/>
        </w:rPr>
        <w:t xml:space="preserve"> представлен</w:t>
      </w:r>
      <w:r w:rsidR="00603FD6">
        <w:rPr>
          <w:szCs w:val="28"/>
        </w:rPr>
        <w:t xml:space="preserve"> уравнением (3)</w:t>
      </w:r>
      <w:r w:rsidR="008346E8" w:rsidRPr="008346E8">
        <w:rPr>
          <w:szCs w:val="28"/>
        </w:rPr>
        <w:t>:</w:t>
      </w:r>
    </w:p>
    <w:p w:rsidR="008346E8" w:rsidRPr="000969BF" w:rsidRDefault="00993C12" w:rsidP="006149EA">
      <w:pPr>
        <w:spacing w:line="264" w:lineRule="auto"/>
        <w:jc w:val="both"/>
        <w:rPr>
          <w:sz w:val="16"/>
          <w:szCs w:val="16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x</m:t>
              </m:r>
            </m:sub>
          </m:sSub>
          <m:r>
            <w:rPr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hAnsi="Cambria Math"/>
                  <w:szCs w:val="28"/>
                </w:rPr>
                <m:t>y</m:t>
              </m:r>
            </m:e>
          </m:acc>
          <m: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  <m:r>
                <w:rPr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/>
              <w:szCs w:val="28"/>
            </w:rPr>
            <m:t xml:space="preserve">,                                           </m:t>
          </m:r>
          <m:r>
            <m:rPr>
              <m:sty m:val="p"/>
            </m:rPr>
            <w:rPr>
              <w:rFonts w:ascii="Cambria Math"/>
              <w:szCs w:val="28"/>
            </w:rPr>
            <m:t>(3)</m:t>
          </m:r>
        </m:oMath>
      </m:oMathPara>
    </w:p>
    <w:p w:rsidR="008346E8" w:rsidRPr="008346E8" w:rsidRDefault="008346E8" w:rsidP="006149EA">
      <w:pPr>
        <w:spacing w:line="264" w:lineRule="auto"/>
        <w:jc w:val="both"/>
        <w:rPr>
          <w:szCs w:val="28"/>
        </w:rPr>
      </w:pPr>
      <w:r w:rsidRPr="008346E8">
        <w:rPr>
          <w:szCs w:val="28"/>
        </w:rPr>
        <w:t>где: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x</m:t>
            </m:r>
          </m:sub>
        </m:sSub>
      </m:oMath>
      <w:r w:rsidR="008346E8" w:rsidRPr="008346E8">
        <w:rPr>
          <w:szCs w:val="28"/>
        </w:rPr>
        <w:t xml:space="preserve"> – условная средняя;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x</m:t>
            </m:r>
          </m:e>
        </m:acc>
      </m:oMath>
      <w:r w:rsidR="008346E8" w:rsidRPr="008346E8">
        <w:rPr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y</m:t>
            </m:r>
          </m:e>
        </m:acc>
      </m:oMath>
      <w:r w:rsidR="008346E8" w:rsidRPr="008346E8">
        <w:rPr>
          <w:szCs w:val="28"/>
        </w:rPr>
        <w:t xml:space="preserve"> – </w:t>
      </w:r>
      <w:proofErr w:type="gramStart"/>
      <w:r w:rsidR="008346E8" w:rsidRPr="008346E8">
        <w:rPr>
          <w:szCs w:val="28"/>
        </w:rPr>
        <w:t>выборочные</w:t>
      </w:r>
      <w:proofErr w:type="gramEnd"/>
      <w:r w:rsidR="008346E8" w:rsidRPr="008346E8">
        <w:rPr>
          <w:szCs w:val="28"/>
        </w:rPr>
        <w:t xml:space="preserve"> средние признаков </w:t>
      </w:r>
      <w:r w:rsidR="008346E8" w:rsidRPr="008346E8">
        <w:rPr>
          <w:i/>
          <w:szCs w:val="28"/>
        </w:rPr>
        <w:t>X</w:t>
      </w:r>
      <w:r w:rsidR="008346E8" w:rsidRPr="008346E8">
        <w:rPr>
          <w:szCs w:val="28"/>
        </w:rPr>
        <w:t xml:space="preserve"> и </w:t>
      </w:r>
      <w:r w:rsidR="008346E8" w:rsidRPr="008346E8">
        <w:rPr>
          <w:i/>
          <w:szCs w:val="28"/>
        </w:rPr>
        <w:t>Y</w:t>
      </w:r>
      <w:r w:rsidR="008346E8" w:rsidRPr="008346E8">
        <w:rPr>
          <w:szCs w:val="28"/>
        </w:rPr>
        <w:t>;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x</m:t>
            </m:r>
          </m:sub>
        </m:sSub>
      </m:oMath>
      <w:r w:rsidR="008346E8" w:rsidRPr="008346E8">
        <w:rPr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y</m:t>
            </m:r>
          </m:sub>
        </m:sSub>
      </m:oMath>
      <w:r w:rsidR="008346E8" w:rsidRPr="008346E8">
        <w:rPr>
          <w:szCs w:val="28"/>
        </w:rPr>
        <w:t xml:space="preserve"> – выборочные средние квадратические отклонения;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</m:oMath>
      <w:r w:rsidR="008346E8" w:rsidRPr="008346E8">
        <w:rPr>
          <w:szCs w:val="28"/>
        </w:rPr>
        <w:t xml:space="preserve"> – выборочный коэффициент корреляции, причем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(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xy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xy</m:t>
                  </m:r>
                  <m:r>
                    <w:rPr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</m:acc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</m:e>
                  </m:acc>
                </m:e>
              </m:nary>
              <m:r>
                <w:rPr>
                  <w:rFonts w:ascii="Cambria Math"/>
                  <w:szCs w:val="28"/>
                </w:rPr>
                <m:t>)</m:t>
              </m:r>
            </m:num>
            <m:den>
              <m:r>
                <w:rPr>
                  <w:rFonts w:ascii="Cambria Math"/>
                  <w:szCs w:val="28"/>
                </w:rPr>
                <m:t>(</m:t>
              </m:r>
              <m:r>
                <w:rPr>
                  <w:rFonts w:ascii="Cambria Math" w:hAnsi="Cambria Math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 xml:space="preserve">.                                            </m:t>
          </m:r>
          <m:r>
            <m:rPr>
              <m:sty m:val="p"/>
            </m:rPr>
            <w:rPr>
              <w:rFonts w:ascii="Cambria Math"/>
              <w:szCs w:val="28"/>
            </w:rPr>
            <m:t>(4)</m:t>
          </m:r>
        </m:oMath>
      </m:oMathPara>
      <w:r w:rsidR="008346E8" w:rsidRPr="008346E8">
        <w:rPr>
          <w:szCs w:val="28"/>
        </w:rPr>
        <w:br/>
      </w:r>
      <w:r w:rsidR="008346E8" w:rsidRPr="008346E8">
        <w:rPr>
          <w:szCs w:val="28"/>
        </w:rPr>
        <w:tab/>
        <w:t xml:space="preserve">Выборочное уравнение прямой линии регрессии </w:t>
      </w:r>
      <w:r w:rsidR="008346E8" w:rsidRPr="008346E8">
        <w:rPr>
          <w:i/>
          <w:szCs w:val="28"/>
        </w:rPr>
        <w:t>X</w:t>
      </w:r>
      <w:r w:rsidR="008346E8" w:rsidRPr="008346E8">
        <w:rPr>
          <w:szCs w:val="28"/>
        </w:rPr>
        <w:t xml:space="preserve"> на </w:t>
      </w:r>
      <w:r w:rsidR="008346E8" w:rsidRPr="008346E8">
        <w:rPr>
          <w:i/>
          <w:szCs w:val="28"/>
        </w:rPr>
        <w:t>Y</w:t>
      </w:r>
      <w:r w:rsidR="008346E8" w:rsidRPr="008346E8">
        <w:rPr>
          <w:szCs w:val="28"/>
        </w:rPr>
        <w:t xml:space="preserve"> имеет вид:</w:t>
      </w:r>
    </w:p>
    <w:p w:rsidR="008346E8" w:rsidRPr="008346E8" w:rsidRDefault="00993C12" w:rsidP="006149EA">
      <w:pPr>
        <w:spacing w:line="264" w:lineRule="auto"/>
        <w:jc w:val="both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y</m:t>
              </m:r>
            </m:sub>
          </m:sSub>
          <m:r>
            <w:rPr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acc>
          <m: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y</m:t>
              </m:r>
              <m:r>
                <w:rPr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/>
              <w:szCs w:val="28"/>
            </w:rPr>
            <m:t xml:space="preserve">.                                            </m:t>
          </m:r>
          <m:r>
            <m:rPr>
              <m:sty m:val="p"/>
            </m:rPr>
            <w:rPr>
              <w:rFonts w:ascii="Cambria Math"/>
              <w:szCs w:val="28"/>
            </w:rPr>
            <m:t>(5)</m:t>
          </m:r>
        </m:oMath>
      </m:oMathPara>
    </w:p>
    <w:p w:rsidR="008346E8" w:rsidRPr="008346E8" w:rsidRDefault="008346E8" w:rsidP="007806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iCs/>
          <w:szCs w:val="28"/>
        </w:rPr>
      </w:pPr>
      <w:r w:rsidRPr="008346E8">
        <w:rPr>
          <w:szCs w:val="28"/>
        </w:rPr>
        <w:t xml:space="preserve">Если данные наблюдений над признаками </w:t>
      </w:r>
      <w:r w:rsidRPr="008346E8">
        <w:rPr>
          <w:i/>
          <w:szCs w:val="28"/>
        </w:rPr>
        <w:t>X</w:t>
      </w:r>
      <w:r w:rsidRPr="008346E8">
        <w:rPr>
          <w:szCs w:val="28"/>
        </w:rPr>
        <w:t xml:space="preserve"> и </w:t>
      </w:r>
      <w:r w:rsidRPr="008346E8">
        <w:rPr>
          <w:i/>
          <w:szCs w:val="28"/>
        </w:rPr>
        <w:t>Y</w:t>
      </w:r>
      <w:r w:rsidRPr="008346E8">
        <w:rPr>
          <w:szCs w:val="28"/>
        </w:rPr>
        <w:t xml:space="preserve"> заданы в виде корреляционной таблицы с равноотстоящими вариантами, то целесообразно перейти к условному варианту.</w:t>
      </w:r>
    </w:p>
    <w:p w:rsidR="00137724" w:rsidRPr="001D6108" w:rsidRDefault="008346E8" w:rsidP="00780692">
      <w:pPr>
        <w:pStyle w:val="a0"/>
        <w:spacing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Корреляционная модель взаимосвязи представлена в матричной форме (табл. 1)</w:t>
      </w:r>
    </w:p>
    <w:p w:rsidR="002D0CB9" w:rsidRPr="00A25262" w:rsidRDefault="002D0CB9" w:rsidP="006149EA">
      <w:pPr>
        <w:shd w:val="clear" w:color="auto" w:fill="FFFFFF"/>
        <w:spacing w:line="264" w:lineRule="auto"/>
        <w:jc w:val="right"/>
        <w:rPr>
          <w:spacing w:val="-2"/>
          <w:szCs w:val="28"/>
        </w:rPr>
      </w:pPr>
      <w:r w:rsidRPr="00A25262">
        <w:rPr>
          <w:spacing w:val="-2"/>
          <w:szCs w:val="28"/>
        </w:rPr>
        <w:t xml:space="preserve">Таблица </w:t>
      </w:r>
      <w:r w:rsidR="008346E8">
        <w:rPr>
          <w:spacing w:val="-2"/>
          <w:szCs w:val="28"/>
        </w:rPr>
        <w:t>1</w:t>
      </w:r>
    </w:p>
    <w:p w:rsidR="00710690" w:rsidRDefault="00557072" w:rsidP="00710690">
      <w:pPr>
        <w:shd w:val="clear" w:color="auto" w:fill="FFFFFF"/>
        <w:spacing w:line="264" w:lineRule="auto"/>
        <w:ind w:firstLine="0"/>
        <w:jc w:val="center"/>
        <w:rPr>
          <w:i/>
          <w:spacing w:val="-2"/>
          <w:szCs w:val="28"/>
        </w:rPr>
      </w:pPr>
      <w:r w:rsidRPr="00EF3E49">
        <w:rPr>
          <w:i/>
          <w:spacing w:val="-2"/>
          <w:szCs w:val="28"/>
        </w:rPr>
        <w:t xml:space="preserve">Матрица коэффициентов корреляции </w:t>
      </w:r>
      <w:r w:rsidRPr="004D004D">
        <w:rPr>
          <w:i/>
          <w:spacing w:val="-2"/>
          <w:szCs w:val="28"/>
        </w:rPr>
        <w:t>технико-экономических показателей</w:t>
      </w:r>
      <w:r w:rsidR="00710690">
        <w:rPr>
          <w:i/>
          <w:spacing w:val="-2"/>
          <w:szCs w:val="28"/>
        </w:rPr>
        <w:t xml:space="preserve"> </w:t>
      </w:r>
    </w:p>
    <w:p w:rsidR="00710690" w:rsidRPr="00EF3E49" w:rsidRDefault="00557072" w:rsidP="00710690">
      <w:pPr>
        <w:shd w:val="clear" w:color="auto" w:fill="FFFFFF"/>
        <w:spacing w:line="264" w:lineRule="auto"/>
        <w:ind w:firstLine="0"/>
        <w:jc w:val="center"/>
        <w:rPr>
          <w:i/>
          <w:spacing w:val="-2"/>
          <w:szCs w:val="28"/>
        </w:rPr>
      </w:pPr>
      <w:r w:rsidRPr="004D004D">
        <w:rPr>
          <w:i/>
          <w:spacing w:val="-2"/>
          <w:szCs w:val="28"/>
        </w:rPr>
        <w:t xml:space="preserve"> </w:t>
      </w:r>
      <w:r w:rsidR="00710690" w:rsidRPr="004D004D">
        <w:rPr>
          <w:i/>
          <w:spacing w:val="-2"/>
          <w:szCs w:val="28"/>
        </w:rPr>
        <w:t>инновационности изделия</w:t>
      </w:r>
      <w:r w:rsidR="00710690">
        <w:rPr>
          <w:i/>
          <w:spacing w:val="-2"/>
          <w:szCs w:val="28"/>
        </w:rPr>
        <w:t xml:space="preserve"> на различных этапах жизненного цикла инноваций</w:t>
      </w:r>
    </w:p>
    <w:p w:rsidR="00710690" w:rsidRPr="00710690" w:rsidRDefault="00710690" w:rsidP="00710690">
      <w:pPr>
        <w:shd w:val="clear" w:color="auto" w:fill="FFFFFF"/>
        <w:spacing w:line="264" w:lineRule="auto"/>
        <w:ind w:firstLine="0"/>
        <w:jc w:val="center"/>
        <w:rPr>
          <w:i/>
          <w:spacing w:val="-2"/>
          <w:sz w:val="16"/>
          <w:szCs w:val="16"/>
        </w:rPr>
      </w:pPr>
    </w:p>
    <w:tbl>
      <w:tblPr>
        <w:tblpPr w:leftFromText="180" w:rightFromText="180" w:vertAnchor="text" w:horzAnchor="page" w:tblpX="1500" w:tblpY="89"/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4"/>
        <w:gridCol w:w="415"/>
        <w:gridCol w:w="543"/>
        <w:gridCol w:w="660"/>
        <w:gridCol w:w="704"/>
        <w:gridCol w:w="690"/>
        <w:gridCol w:w="680"/>
        <w:gridCol w:w="547"/>
        <w:gridCol w:w="684"/>
        <w:gridCol w:w="686"/>
        <w:gridCol w:w="686"/>
        <w:gridCol w:w="640"/>
        <w:gridCol w:w="630"/>
      </w:tblGrid>
      <w:tr w:rsidR="00780692" w:rsidRPr="00710690" w:rsidTr="00780692">
        <w:trPr>
          <w:trHeight w:val="1212"/>
        </w:trPr>
        <w:tc>
          <w:tcPr>
            <w:tcW w:w="1194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710690" w:rsidRPr="00710690" w:rsidRDefault="007D6671" w:rsidP="00780692">
            <w:pPr>
              <w:spacing w:line="264" w:lineRule="auto"/>
              <w:ind w:firstLine="0"/>
              <w:jc w:val="righ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 w:rsidR="00710690" w:rsidRPr="00710690">
              <w:rPr>
                <w:spacing w:val="-2"/>
                <w:sz w:val="20"/>
                <w:szCs w:val="20"/>
              </w:rPr>
              <w:t>Технико-экономические</w:t>
            </w:r>
          </w:p>
          <w:p w:rsidR="00710690" w:rsidRPr="00710690" w:rsidRDefault="00710690" w:rsidP="00780692">
            <w:pPr>
              <w:spacing w:line="264" w:lineRule="auto"/>
              <w:ind w:firstLine="0"/>
              <w:jc w:val="right"/>
              <w:rPr>
                <w:spacing w:val="-2"/>
                <w:sz w:val="20"/>
                <w:szCs w:val="20"/>
              </w:rPr>
            </w:pPr>
            <w:r w:rsidRPr="00710690">
              <w:rPr>
                <w:spacing w:val="-2"/>
                <w:sz w:val="20"/>
                <w:szCs w:val="20"/>
              </w:rPr>
              <w:t xml:space="preserve">показатели </w:t>
            </w:r>
            <w:proofErr w:type="spellStart"/>
            <w:r w:rsidRPr="00710690">
              <w:rPr>
                <w:spacing w:val="-2"/>
                <w:sz w:val="20"/>
                <w:szCs w:val="20"/>
              </w:rPr>
              <w:t>иннова</w:t>
            </w:r>
            <w:proofErr w:type="spellEnd"/>
            <w:r w:rsidRPr="00710690">
              <w:rPr>
                <w:spacing w:val="-2"/>
                <w:sz w:val="20"/>
                <w:szCs w:val="20"/>
              </w:rPr>
              <w:t>-</w:t>
            </w:r>
          </w:p>
          <w:p w:rsidR="00710690" w:rsidRPr="00710690" w:rsidRDefault="00710690" w:rsidP="00780692">
            <w:pPr>
              <w:spacing w:line="264" w:lineRule="auto"/>
              <w:ind w:firstLine="0"/>
              <w:jc w:val="right"/>
              <w:rPr>
                <w:spacing w:val="-2"/>
                <w:sz w:val="20"/>
                <w:szCs w:val="20"/>
              </w:rPr>
            </w:pPr>
            <w:proofErr w:type="spellStart"/>
            <w:r w:rsidRPr="00710690">
              <w:rPr>
                <w:spacing w:val="-2"/>
                <w:sz w:val="20"/>
                <w:szCs w:val="20"/>
              </w:rPr>
              <w:t>ционности</w:t>
            </w:r>
            <w:proofErr w:type="spellEnd"/>
          </w:p>
          <w:p w:rsidR="00710690" w:rsidRPr="00710690" w:rsidRDefault="00710690" w:rsidP="00780692">
            <w:pPr>
              <w:spacing w:line="264" w:lineRule="auto"/>
              <w:ind w:firstLine="0"/>
              <w:rPr>
                <w:spacing w:val="-2"/>
                <w:sz w:val="20"/>
                <w:szCs w:val="20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Этапы</w:t>
            </w:r>
            <w:r w:rsidRPr="00710690">
              <w:rPr>
                <w:spacing w:val="-2"/>
                <w:sz w:val="20"/>
                <w:szCs w:val="20"/>
              </w:rPr>
              <w:t xml:space="preserve">                             </w:t>
            </w:r>
            <w:r>
              <w:rPr>
                <w:spacing w:val="-2"/>
                <w:sz w:val="20"/>
                <w:szCs w:val="20"/>
              </w:rPr>
              <w:t xml:space="preserve">        </w:t>
            </w:r>
            <w:r w:rsidR="00780692">
              <w:rPr>
                <w:spacing w:val="-2"/>
                <w:sz w:val="20"/>
                <w:szCs w:val="20"/>
              </w:rPr>
              <w:t xml:space="preserve">      и</w:t>
            </w:r>
            <w:r w:rsidRPr="00710690">
              <w:rPr>
                <w:spacing w:val="-2"/>
                <w:sz w:val="20"/>
                <w:szCs w:val="20"/>
              </w:rPr>
              <w:t xml:space="preserve">зделия </w:t>
            </w:r>
          </w:p>
          <w:p w:rsidR="00710690" w:rsidRPr="00710690" w:rsidRDefault="00710690" w:rsidP="00780692">
            <w:pPr>
              <w:spacing w:line="264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жизненного</w:t>
            </w:r>
          </w:p>
          <w:p w:rsidR="00710690" w:rsidRPr="00710690" w:rsidRDefault="00710690" w:rsidP="00780692">
            <w:pPr>
              <w:spacing w:line="264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цикла инновации</w:t>
            </w:r>
          </w:p>
        </w:tc>
        <w:tc>
          <w:tcPr>
            <w:tcW w:w="209" w:type="pct"/>
            <w:shd w:val="clear" w:color="auto" w:fill="auto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ПЭИ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П.нд</w:t>
            </w:r>
            <w:proofErr w:type="spellEnd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Эр</w:t>
            </w:r>
            <w:proofErr w:type="gram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Эс.п</w:t>
            </w:r>
            <w:proofErr w:type="spellEnd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П.тр.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П.с</w:t>
            </w:r>
            <w:proofErr w:type="gram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</w:t>
            </w:r>
            <w:proofErr w:type="gramStart"/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ПБ</w:t>
            </w:r>
          </w:p>
        </w:tc>
      </w:tr>
      <w:tr w:rsidR="00780692" w:rsidRPr="00710690" w:rsidTr="00780692">
        <w:trPr>
          <w:trHeight w:val="366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692" w:rsidRPr="00710690" w:rsidTr="00780692">
        <w:trPr>
          <w:trHeight w:val="362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Идея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780692" w:rsidRPr="00710690" w:rsidTr="00780692">
        <w:trPr>
          <w:trHeight w:val="409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НИР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1,2</m:t>
                    </m:r>
                  </m:sub>
                </m:sSub>
              </m:oMath>
            </m:oMathPara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3,2</m:t>
                    </m:r>
                  </m:sub>
                </m:sSub>
              </m:oMath>
            </m:oMathPara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780692" w:rsidRPr="00710690" w:rsidTr="00780692">
        <w:trPr>
          <w:trHeight w:val="415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1,3</m:t>
                    </m:r>
                  </m:sub>
                </m:sSub>
              </m:oMath>
            </m:oMathPara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2,3</m:t>
                    </m:r>
                  </m:sub>
                </m:sSub>
              </m:oMath>
            </m:oMathPara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3,3</m:t>
                    </m:r>
                  </m:sub>
                </m:sSub>
              </m:oMath>
            </m:oMathPara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6,3</m:t>
                    </m:r>
                  </m:sub>
                </m:sSub>
              </m:oMath>
            </m:oMathPara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8,3</m:t>
                    </m:r>
                  </m:sub>
                </m:sSub>
              </m:oMath>
            </m:oMathPara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0692" w:rsidRPr="00710690" w:rsidTr="00780692">
        <w:trPr>
          <w:trHeight w:val="422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Прототип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1,4</m:t>
                    </m:r>
                  </m:sub>
                </m:sSub>
              </m:oMath>
            </m:oMathPara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2,4</m:t>
                    </m:r>
                  </m:sub>
                </m:sSub>
              </m:oMath>
            </m:oMathPara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3,4</m:t>
                    </m:r>
                  </m:sub>
                </m:sSub>
              </m:oMath>
            </m:oMathPara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4,4</m:t>
                    </m:r>
                  </m:sub>
                </m:sSub>
              </m:oMath>
            </m:oMathPara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6,4</m:t>
                    </m:r>
                  </m:sub>
                </m:sSub>
              </m:oMath>
            </m:oMathPara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8,4</m:t>
                    </m:r>
                  </m:sub>
                </m:sSub>
              </m:oMath>
            </m:oMathPara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11,4</m:t>
                    </m:r>
                  </m:sub>
                </m:sSub>
              </m:oMath>
            </m:oMathPara>
          </w:p>
        </w:tc>
      </w:tr>
      <w:tr w:rsidR="00780692" w:rsidRPr="00710690" w:rsidTr="00780692">
        <w:trPr>
          <w:trHeight w:val="400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Малая серия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1,5</m:t>
                    </m:r>
                  </m:sub>
                </m:sSub>
              </m:oMath>
            </m:oMathPara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2,5</m:t>
                    </m:r>
                  </m:sub>
                </m:sSub>
              </m:oMath>
            </m:oMathPara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3,5</m:t>
                    </m:r>
                  </m:sub>
                </m:sSub>
              </m:oMath>
            </m:oMathPara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4,5</m:t>
                    </m:r>
                  </m:sub>
                </m:sSub>
              </m:oMath>
            </m:oMathPara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5,5</m:t>
                    </m:r>
                  </m:sub>
                </m:sSub>
              </m:oMath>
            </m:oMathPara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6,5</m:t>
                    </m:r>
                  </m:sub>
                </m:sSub>
              </m:oMath>
            </m:oMathPara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8,5</m:t>
                    </m:r>
                  </m:sub>
                </m:sSub>
              </m:oMath>
            </m:oMathPara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10,5</m:t>
                    </m:r>
                  </m:sub>
                </m:sSub>
              </m:oMath>
            </m:oMathPara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11,5</m:t>
                    </m:r>
                  </m:sub>
                </m:sSub>
              </m:oMath>
            </m:oMathPara>
          </w:p>
        </w:tc>
      </w:tr>
      <w:tr w:rsidR="00780692" w:rsidRPr="00710690" w:rsidTr="00780692">
        <w:trPr>
          <w:trHeight w:val="400"/>
        </w:trPr>
        <w:tc>
          <w:tcPr>
            <w:tcW w:w="1194" w:type="pct"/>
            <w:shd w:val="clear" w:color="auto" w:fill="auto"/>
            <w:noWrap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Серийное производство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710690" w:rsidRPr="00710690" w:rsidRDefault="00710690" w:rsidP="00780692">
            <w:pPr>
              <w:spacing w:line="26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0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1,6</m:t>
                    </m:r>
                  </m:sub>
                </m:sSub>
              </m:oMath>
            </m:oMathPara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2,6</m:t>
                    </m:r>
                  </m:sub>
                </m:sSub>
              </m:oMath>
            </m:oMathPara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3,6</m:t>
                    </m:r>
                  </m:sub>
                </m:sSub>
              </m:oMath>
            </m:oMathPara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4,6</m:t>
                    </m:r>
                  </m:sub>
                </m:sSub>
              </m:oMath>
            </m:oMathPara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5,6</m:t>
                    </m:r>
                  </m:sub>
                </m:sSub>
              </m:oMath>
            </m:oMathPara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6,6</m:t>
                    </m:r>
                  </m:sub>
                </m:sSub>
              </m:oMath>
            </m:oMathPara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7,6</m:t>
                    </m:r>
                  </m:sub>
                </m:sSub>
              </m:oMath>
            </m:oMathPara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8,6</m:t>
                    </m:r>
                  </m:sub>
                </m:sSub>
              </m:oMath>
            </m:oMathPara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9,6</m:t>
                    </m:r>
                  </m:sub>
                </m:sSub>
              </m:oMath>
            </m:oMathPara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10,6</m:t>
                    </m:r>
                  </m:sub>
                </m:sSub>
              </m:oMath>
            </m:oMathPara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10690" w:rsidRPr="00710690" w:rsidRDefault="00993C12" w:rsidP="00780692">
            <w:pPr>
              <w:spacing w:line="264" w:lineRule="auto"/>
              <w:ind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11,6</m:t>
                    </m:r>
                  </m:sub>
                </m:sSub>
              </m:oMath>
            </m:oMathPara>
          </w:p>
        </w:tc>
      </w:tr>
    </w:tbl>
    <w:p w:rsidR="00710690" w:rsidRPr="00710690" w:rsidRDefault="00710690" w:rsidP="00710690">
      <w:pPr>
        <w:shd w:val="clear" w:color="auto" w:fill="FFFFFF"/>
        <w:spacing w:line="288" w:lineRule="auto"/>
        <w:jc w:val="both"/>
        <w:rPr>
          <w:spacing w:val="-2"/>
          <w:sz w:val="16"/>
          <w:szCs w:val="16"/>
        </w:rPr>
      </w:pPr>
    </w:p>
    <w:p w:rsidR="008346E8" w:rsidRDefault="002D0CB9" w:rsidP="00780692">
      <w:pPr>
        <w:shd w:val="clear" w:color="auto" w:fill="FFFFFF"/>
        <w:spacing w:line="312" w:lineRule="auto"/>
        <w:jc w:val="both"/>
        <w:rPr>
          <w:spacing w:val="-2"/>
          <w:szCs w:val="28"/>
        </w:rPr>
      </w:pPr>
      <w:r w:rsidRPr="00A25262">
        <w:rPr>
          <w:spacing w:val="-2"/>
          <w:szCs w:val="28"/>
        </w:rPr>
        <w:t>Приведённая матричная модель служит инновационным базисом создания меха</w:t>
      </w:r>
      <w:r w:rsidR="00FB0403">
        <w:rPr>
          <w:spacing w:val="-2"/>
          <w:szCs w:val="28"/>
        </w:rPr>
        <w:t xml:space="preserve">низма управления модернизацией </w:t>
      </w:r>
      <w:r w:rsidRPr="00A25262">
        <w:rPr>
          <w:spacing w:val="-2"/>
          <w:szCs w:val="28"/>
        </w:rPr>
        <w:t xml:space="preserve">на основе оптимизации </w:t>
      </w:r>
      <w:r w:rsidR="008346E8">
        <w:rPr>
          <w:spacing w:val="-2"/>
          <w:szCs w:val="28"/>
        </w:rPr>
        <w:t xml:space="preserve">технико-экономических </w:t>
      </w:r>
      <w:r w:rsidRPr="00A25262">
        <w:rPr>
          <w:spacing w:val="-2"/>
          <w:szCs w:val="28"/>
        </w:rPr>
        <w:t xml:space="preserve">показателей </w:t>
      </w:r>
      <w:r w:rsidR="008346E8">
        <w:rPr>
          <w:spacing w:val="-2"/>
          <w:szCs w:val="28"/>
        </w:rPr>
        <w:t>инновационности изделий</w:t>
      </w:r>
      <w:r w:rsidRPr="00A25262">
        <w:rPr>
          <w:spacing w:val="-2"/>
          <w:szCs w:val="28"/>
        </w:rPr>
        <w:t>.</w:t>
      </w:r>
    </w:p>
    <w:p w:rsidR="008346E8" w:rsidRDefault="008346E8" w:rsidP="00780692">
      <w:pPr>
        <w:shd w:val="clear" w:color="auto" w:fill="FFFFFF"/>
        <w:spacing w:line="312" w:lineRule="auto"/>
        <w:jc w:val="both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При этом установлена весомость технико-экономических </w:t>
      </w:r>
      <w:r w:rsidRPr="00A25262">
        <w:rPr>
          <w:spacing w:val="-2"/>
          <w:szCs w:val="28"/>
        </w:rPr>
        <w:t xml:space="preserve">показателей </w:t>
      </w:r>
      <w:r>
        <w:rPr>
          <w:spacing w:val="-2"/>
          <w:szCs w:val="28"/>
        </w:rPr>
        <w:t xml:space="preserve">инновационности изделий в зависимости </w:t>
      </w:r>
      <w:r w:rsidRPr="008346E8">
        <w:rPr>
          <w:spacing w:val="-2"/>
          <w:szCs w:val="28"/>
        </w:rPr>
        <w:t xml:space="preserve">от </w:t>
      </w:r>
      <w:r>
        <w:rPr>
          <w:spacing w:val="-2"/>
          <w:szCs w:val="28"/>
        </w:rPr>
        <w:t>п</w:t>
      </w:r>
      <w:r w:rsidRPr="008346E8">
        <w:rPr>
          <w:spacing w:val="-2"/>
          <w:szCs w:val="28"/>
        </w:rPr>
        <w:t>рогнозируемой инновационности изделий</w:t>
      </w:r>
      <w:r>
        <w:rPr>
          <w:spacing w:val="-2"/>
          <w:szCs w:val="28"/>
        </w:rPr>
        <w:t xml:space="preserve"> (табл. 2)</w:t>
      </w:r>
      <w:r w:rsidRPr="008346E8">
        <w:rPr>
          <w:spacing w:val="-2"/>
          <w:szCs w:val="28"/>
        </w:rPr>
        <w:t>.</w:t>
      </w:r>
      <w:proofErr w:type="gramEnd"/>
    </w:p>
    <w:p w:rsidR="00710690" w:rsidRPr="00547A74" w:rsidRDefault="00710690" w:rsidP="00780692">
      <w:pPr>
        <w:shd w:val="clear" w:color="auto" w:fill="FFFFFF"/>
        <w:spacing w:line="312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Матрица коэффициентов корреляции в совокупности с технико-экономическими показателями изделий, входящих в оценку его инновационности, по существу представляет собой корреляционную модель взаимозависимости показателей и этапов жизненного цикла. При этом входом модели являются этапы жизненного цикла инновации, а выходом – распределение групп технико-экономических показателей по этапам. </w:t>
      </w:r>
      <w:r w:rsidRPr="00547A74">
        <w:rPr>
          <w:spacing w:val="-2"/>
          <w:szCs w:val="28"/>
        </w:rPr>
        <w:t xml:space="preserve">Регулятором модели в канале обратной связи, является процедура </w:t>
      </w:r>
      <w:r w:rsidRPr="00547A74">
        <w:rPr>
          <w:spacing w:val="-2"/>
          <w:szCs w:val="28"/>
        </w:rPr>
        <w:lastRenderedPageBreak/>
        <w:t>оптимизации степени корреляции, номенклатуры технико-экономиче</w:t>
      </w:r>
      <w:r>
        <w:rPr>
          <w:spacing w:val="-2"/>
          <w:szCs w:val="28"/>
        </w:rPr>
        <w:t>ских показателей и их значений.</w:t>
      </w:r>
    </w:p>
    <w:p w:rsidR="008346E8" w:rsidRPr="008346E8" w:rsidRDefault="00D80C57" w:rsidP="006149EA">
      <w:pPr>
        <w:shd w:val="clear" w:color="auto" w:fill="FFFFFF"/>
        <w:spacing w:line="264" w:lineRule="auto"/>
        <w:jc w:val="right"/>
        <w:rPr>
          <w:spacing w:val="-2"/>
          <w:szCs w:val="28"/>
        </w:rPr>
      </w:pPr>
      <w:r>
        <w:rPr>
          <w:spacing w:val="-2"/>
          <w:szCs w:val="28"/>
        </w:rPr>
        <w:t xml:space="preserve">Таблица </w:t>
      </w:r>
      <w:r w:rsidR="008346E8" w:rsidRPr="008346E8">
        <w:rPr>
          <w:spacing w:val="-2"/>
          <w:szCs w:val="28"/>
        </w:rPr>
        <w:t>2</w:t>
      </w:r>
    </w:p>
    <w:p w:rsidR="008346E8" w:rsidRPr="00BC29F6" w:rsidRDefault="008346E8" w:rsidP="006149EA">
      <w:pPr>
        <w:shd w:val="clear" w:color="auto" w:fill="FFFFFF"/>
        <w:spacing w:line="264" w:lineRule="auto"/>
        <w:jc w:val="center"/>
        <w:rPr>
          <w:i/>
          <w:spacing w:val="-2"/>
          <w:szCs w:val="28"/>
        </w:rPr>
      </w:pPr>
      <w:r>
        <w:rPr>
          <w:i/>
          <w:spacing w:val="-2"/>
          <w:szCs w:val="28"/>
        </w:rPr>
        <w:t>Классификации технико-экономических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706"/>
        <w:gridCol w:w="5295"/>
        <w:gridCol w:w="2037"/>
      </w:tblGrid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№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 w:rsidRPr="001C6425">
              <w:rPr>
                <w:spacing w:val="-2"/>
                <w:sz w:val="22"/>
              </w:rPr>
              <w:t>п</w:t>
            </w:r>
            <w:proofErr w:type="spellEnd"/>
            <w:proofErr w:type="gramEnd"/>
            <w:r w:rsidRPr="001C6425">
              <w:rPr>
                <w:spacing w:val="-2"/>
                <w:sz w:val="22"/>
                <w:lang w:val="en-US"/>
              </w:rPr>
              <w:t>/</w:t>
            </w:r>
            <w:proofErr w:type="spellStart"/>
            <w:r w:rsidRPr="001C6425">
              <w:rPr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Признак классификации технико-экономических показателей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Группы технико-экономических показателей в количественном выражении</w:t>
            </w:r>
          </w:p>
        </w:tc>
        <w:tc>
          <w:tcPr>
            <w:tcW w:w="1064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proofErr w:type="gramStart"/>
            <w:r w:rsidRPr="001C6425">
              <w:rPr>
                <w:spacing w:val="-2"/>
                <w:sz w:val="22"/>
              </w:rPr>
              <w:t>Прогнозируемая</w:t>
            </w:r>
            <w:proofErr w:type="gramEnd"/>
            <w:r w:rsidRPr="001C6425">
              <w:rPr>
                <w:spacing w:val="-2"/>
                <w:sz w:val="22"/>
              </w:rPr>
              <w:t xml:space="preserve"> инновационность технико-экономических показателей по степени их влияния на инновативность предприятия (модернизацию), в %</w:t>
            </w:r>
          </w:p>
        </w:tc>
      </w:tr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34"/>
              </w:numPr>
              <w:spacing w:line="264" w:lineRule="auto"/>
              <w:ind w:left="426" w:hanging="28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По характеризуемым свойствам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назначения (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ПН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) в модернизированности.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экономного использования (ПЭИ) сырья, материалов, топлива и энергии.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Показатели надёжности (П. </w:t>
            </w:r>
            <w:proofErr w:type="spell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нд</w:t>
            </w:r>
            <w:proofErr w:type="spell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Эргономические показатели (Эр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Эстетические показатели (</w:t>
            </w:r>
            <w:proofErr w:type="spell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Эс</w:t>
            </w:r>
            <w:proofErr w:type="spell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 п.).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технологичности (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ПТ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транспортабельности (П. тр.).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spell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</w:t>
            </w:r>
            <w:r w:rsidR="00B10D8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</w:t>
            </w:r>
            <w:proofErr w:type="spell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стандартизации и унификации (П. 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.у.).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Патентно-правовые показатели (ППП).</w:t>
            </w:r>
          </w:p>
          <w:p w:rsidR="008346E8" w:rsidRPr="001C6425" w:rsidRDefault="008346E8" w:rsidP="006149EA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Экологические показатели (</w:t>
            </w:r>
            <w:proofErr w:type="gramStart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</w:t>
            </w:r>
            <w:proofErr w:type="gramEnd"/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 п.).</w:t>
            </w:r>
          </w:p>
          <w:p w:rsidR="008346E8" w:rsidRPr="001C6425" w:rsidRDefault="008346E8" w:rsidP="00B10D89">
            <w:pPr>
              <w:pStyle w:val="a0"/>
              <w:numPr>
                <w:ilvl w:val="0"/>
                <w:numId w:val="21"/>
              </w:numPr>
              <w:shd w:val="clear" w:color="auto" w:fill="FFFFFF"/>
              <w:spacing w:line="264" w:lineRule="auto"/>
              <w:ind w:left="0" w:firstLine="307"/>
              <w:rPr>
                <w:spacing w:val="-2"/>
                <w:sz w:val="22"/>
              </w:rPr>
            </w:pPr>
            <w:r w:rsidRPr="001C642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безопасности (ПБ).</w:t>
            </w:r>
          </w:p>
        </w:tc>
        <w:tc>
          <w:tcPr>
            <w:tcW w:w="1064" w:type="pct"/>
          </w:tcPr>
          <w:p w:rsidR="007D6671" w:rsidRDefault="007D6671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50-70%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70-100%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60-90%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70-80%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20-40%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60-80%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</w:tc>
      </w:tr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34"/>
              </w:numPr>
              <w:spacing w:line="264" w:lineRule="auto"/>
              <w:ind w:left="426" w:hanging="28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По способу выражения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pacing w:val="-2"/>
                <w:sz w:val="22"/>
              </w:rPr>
            </w:pPr>
            <w:r w:rsidRPr="001C6425">
              <w:rPr>
                <w:sz w:val="22"/>
              </w:rPr>
              <w:t>Показатели, выраженные в натуральных единицах (</w:t>
            </w:r>
            <w:proofErr w:type="gramStart"/>
            <w:r w:rsidRPr="001C6425">
              <w:rPr>
                <w:sz w:val="22"/>
              </w:rPr>
              <w:t>кг</w:t>
            </w:r>
            <w:proofErr w:type="gramEnd"/>
            <w:r w:rsidRPr="001C6425">
              <w:rPr>
                <w:sz w:val="22"/>
              </w:rPr>
              <w:t>, м, баллы, безразмерные). Показатели, выраженные в стоимостных единицах.</w:t>
            </w:r>
          </w:p>
        </w:tc>
        <w:tc>
          <w:tcPr>
            <w:tcW w:w="1064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547A74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</w:t>
            </w:r>
            <w:r w:rsidR="008346E8" w:rsidRPr="001C6425">
              <w:rPr>
                <w:spacing w:val="-2"/>
                <w:sz w:val="22"/>
              </w:rPr>
              <w:t>е влияют</w:t>
            </w:r>
          </w:p>
        </w:tc>
      </w:tr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34"/>
              </w:numPr>
              <w:spacing w:line="264" w:lineRule="auto"/>
              <w:ind w:left="426" w:hanging="28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>По количеству характеризуемых свойств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>Единичные показатели. Комплексные показатели (групповые, обобщенные, интегральные)</w:t>
            </w:r>
          </w:p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</w:p>
        </w:tc>
        <w:tc>
          <w:tcPr>
            <w:tcW w:w="1064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ниже 30%</w:t>
            </w:r>
          </w:p>
        </w:tc>
      </w:tr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34"/>
              </w:numPr>
              <w:spacing w:line="264" w:lineRule="auto"/>
              <w:ind w:left="426" w:hanging="28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>По применению для оценки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>Базовые значения показателей. Относительные значения показателей.</w:t>
            </w:r>
          </w:p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</w:p>
        </w:tc>
        <w:tc>
          <w:tcPr>
            <w:tcW w:w="1064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70-80%</w:t>
            </w:r>
          </w:p>
        </w:tc>
      </w:tr>
      <w:tr w:rsidR="009226BA" w:rsidRPr="008346E8" w:rsidTr="007D6671">
        <w:tc>
          <w:tcPr>
            <w:tcW w:w="279" w:type="pct"/>
          </w:tcPr>
          <w:p w:rsidR="008346E8" w:rsidRPr="001C6425" w:rsidRDefault="008346E8" w:rsidP="006149EA">
            <w:pPr>
              <w:pStyle w:val="a0"/>
              <w:numPr>
                <w:ilvl w:val="0"/>
                <w:numId w:val="34"/>
              </w:numPr>
              <w:spacing w:line="264" w:lineRule="auto"/>
              <w:ind w:left="426" w:hanging="28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891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 xml:space="preserve">По стадии определения </w:t>
            </w:r>
            <w:proofErr w:type="gramStart"/>
            <w:r w:rsidRPr="001C6425">
              <w:rPr>
                <w:sz w:val="22"/>
              </w:rPr>
              <w:t>значении</w:t>
            </w:r>
            <w:proofErr w:type="gramEnd"/>
            <w:r w:rsidRPr="001C6425">
              <w:rPr>
                <w:sz w:val="22"/>
              </w:rPr>
              <w:t xml:space="preserve"> показателей</w:t>
            </w:r>
          </w:p>
        </w:tc>
        <w:tc>
          <w:tcPr>
            <w:tcW w:w="2766" w:type="pct"/>
          </w:tcPr>
          <w:p w:rsidR="008346E8" w:rsidRPr="001C6425" w:rsidRDefault="008346E8" w:rsidP="006149EA">
            <w:pPr>
              <w:spacing w:line="264" w:lineRule="auto"/>
              <w:ind w:firstLine="0"/>
              <w:rPr>
                <w:sz w:val="22"/>
              </w:rPr>
            </w:pPr>
            <w:r w:rsidRPr="001C6425">
              <w:rPr>
                <w:sz w:val="22"/>
              </w:rPr>
              <w:t>Прогнозируемые показатели. Проектные показатели. Производственные показатели. Эксплуатационные показатели.</w:t>
            </w:r>
          </w:p>
        </w:tc>
        <w:tc>
          <w:tcPr>
            <w:tcW w:w="1064" w:type="pct"/>
          </w:tcPr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</w:p>
          <w:p w:rsidR="008346E8" w:rsidRPr="001C6425" w:rsidRDefault="008346E8" w:rsidP="006149EA">
            <w:pPr>
              <w:spacing w:line="264" w:lineRule="auto"/>
              <w:ind w:firstLine="0"/>
              <w:jc w:val="center"/>
              <w:rPr>
                <w:spacing w:val="-2"/>
                <w:sz w:val="22"/>
              </w:rPr>
            </w:pPr>
            <w:r w:rsidRPr="001C6425">
              <w:rPr>
                <w:spacing w:val="-2"/>
                <w:sz w:val="22"/>
              </w:rPr>
              <w:t>80-90%</w:t>
            </w:r>
          </w:p>
        </w:tc>
      </w:tr>
    </w:tbl>
    <w:p w:rsidR="00547A74" w:rsidRDefault="008346E8" w:rsidP="006149EA">
      <w:pPr>
        <w:shd w:val="clear" w:color="auto" w:fill="FFFFFF"/>
        <w:spacing w:line="264" w:lineRule="auto"/>
        <w:jc w:val="both"/>
        <w:rPr>
          <w:i/>
          <w:spacing w:val="-2"/>
          <w:szCs w:val="28"/>
        </w:rPr>
      </w:pPr>
      <w:r>
        <w:rPr>
          <w:b/>
          <w:i/>
          <w:szCs w:val="28"/>
        </w:rPr>
        <w:t xml:space="preserve">5. </w:t>
      </w:r>
      <w:r w:rsidR="00D80C57">
        <w:rPr>
          <w:b/>
          <w:i/>
          <w:szCs w:val="28"/>
        </w:rPr>
        <w:t xml:space="preserve">Предложена </w:t>
      </w:r>
      <w:r w:rsidR="00547A74">
        <w:rPr>
          <w:b/>
          <w:i/>
          <w:szCs w:val="28"/>
        </w:rPr>
        <w:t xml:space="preserve">блок-схема механизма, </w:t>
      </w:r>
      <w:r w:rsidR="008624F4">
        <w:rPr>
          <w:b/>
          <w:i/>
          <w:szCs w:val="28"/>
        </w:rPr>
        <w:t xml:space="preserve">управления модернизацией, </w:t>
      </w:r>
      <w:r w:rsidR="00547A74">
        <w:rPr>
          <w:b/>
          <w:i/>
          <w:szCs w:val="28"/>
        </w:rPr>
        <w:t xml:space="preserve">описана его сущность и задачи. </w:t>
      </w:r>
      <w:r w:rsidR="008624F4">
        <w:rPr>
          <w:b/>
          <w:i/>
          <w:szCs w:val="28"/>
        </w:rPr>
        <w:t>О</w:t>
      </w:r>
      <w:r w:rsidR="00547A74">
        <w:rPr>
          <w:b/>
          <w:i/>
          <w:szCs w:val="28"/>
        </w:rPr>
        <w:t>пределены понятия скорости и ускорения модернизации</w:t>
      </w:r>
      <w:r w:rsidR="00AC744C">
        <w:rPr>
          <w:b/>
          <w:i/>
          <w:szCs w:val="28"/>
        </w:rPr>
        <w:t xml:space="preserve"> и </w:t>
      </w:r>
      <w:r w:rsidR="00547A74">
        <w:rPr>
          <w:b/>
          <w:i/>
          <w:szCs w:val="28"/>
        </w:rPr>
        <w:t xml:space="preserve">построена </w:t>
      </w:r>
      <w:r w:rsidR="00547A74" w:rsidRPr="00547A74">
        <w:rPr>
          <w:b/>
          <w:i/>
          <w:spacing w:val="-2"/>
          <w:szCs w:val="28"/>
        </w:rPr>
        <w:t>модель методологии формирования производственно-технологических действий в формате модернизационного лага</w:t>
      </w:r>
      <w:r w:rsidR="00547A74">
        <w:rPr>
          <w:i/>
          <w:spacing w:val="-2"/>
          <w:szCs w:val="28"/>
        </w:rPr>
        <w:t>.</w:t>
      </w:r>
    </w:p>
    <w:p w:rsidR="00547A74" w:rsidRPr="00A25262" w:rsidRDefault="00547A74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В</w:t>
      </w:r>
      <w:r w:rsidRPr="00A25262">
        <w:rPr>
          <w:spacing w:val="-2"/>
          <w:szCs w:val="28"/>
        </w:rPr>
        <w:t xml:space="preserve"> </w:t>
      </w:r>
      <w:r w:rsidR="00B67337">
        <w:rPr>
          <w:spacing w:val="-2"/>
          <w:szCs w:val="28"/>
        </w:rPr>
        <w:t>блок-</w:t>
      </w:r>
      <w:r>
        <w:rPr>
          <w:spacing w:val="-2"/>
          <w:szCs w:val="28"/>
        </w:rPr>
        <w:t>схеме</w:t>
      </w:r>
      <w:r w:rsidR="00B67337">
        <w:rPr>
          <w:spacing w:val="-2"/>
          <w:szCs w:val="28"/>
        </w:rPr>
        <w:t xml:space="preserve"> механизма управления модернизацией</w:t>
      </w:r>
      <w:r>
        <w:rPr>
          <w:spacing w:val="-2"/>
          <w:szCs w:val="28"/>
        </w:rPr>
        <w:t xml:space="preserve"> (рис. </w:t>
      </w:r>
      <w:r w:rsidR="000969BF">
        <w:rPr>
          <w:spacing w:val="-2"/>
          <w:szCs w:val="28"/>
        </w:rPr>
        <w:t>7</w:t>
      </w:r>
      <w:r>
        <w:rPr>
          <w:spacing w:val="-2"/>
          <w:szCs w:val="28"/>
        </w:rPr>
        <w:t>)</w:t>
      </w:r>
      <w:r w:rsidRPr="00A25262">
        <w:rPr>
          <w:spacing w:val="-2"/>
          <w:szCs w:val="28"/>
        </w:rPr>
        <w:t xml:space="preserve"> функции связи исследуются не в пределах подпроцессов, а </w:t>
      </w:r>
      <w:proofErr w:type="gramStart"/>
      <w:r w:rsidRPr="00A25262">
        <w:rPr>
          <w:spacing w:val="-2"/>
          <w:szCs w:val="28"/>
        </w:rPr>
        <w:t>вне</w:t>
      </w:r>
      <w:proofErr w:type="gramEnd"/>
      <w:r w:rsidRPr="00A25262">
        <w:rPr>
          <w:spacing w:val="-2"/>
          <w:szCs w:val="28"/>
        </w:rPr>
        <w:t xml:space="preserve"> </w:t>
      </w:r>
      <w:proofErr w:type="gramStart"/>
      <w:r w:rsidRPr="00A25262">
        <w:rPr>
          <w:spacing w:val="-2"/>
          <w:szCs w:val="28"/>
        </w:rPr>
        <w:t>их</w:t>
      </w:r>
      <w:proofErr w:type="gramEnd"/>
      <w:r w:rsidRPr="00A25262">
        <w:rPr>
          <w:spacing w:val="-2"/>
          <w:szCs w:val="28"/>
        </w:rPr>
        <w:t xml:space="preserve">, будучи привязанными к подсистемам. Это требует некоторой модернизации </w:t>
      </w:r>
      <w:r w:rsidRPr="00A25262">
        <w:rPr>
          <w:spacing w:val="-2"/>
          <w:szCs w:val="28"/>
        </w:rPr>
        <w:lastRenderedPageBreak/>
        <w:t>принятого подхода к анализу и синтезу структуры сложной системы. Однако при этом создается возможность рассматривать совокупность подсистем, (вместе с подсистемой-координатором</w:t>
      </w:r>
      <m:oMath>
        <m:sSub>
          <m:sSub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</w:rPr>
              <m:t xml:space="preserve"> C</m:t>
            </m:r>
          </m:e>
          <m:sub>
            <m:r>
              <w:rPr>
                <w:rFonts w:ascii="Cambria Math" w:hAnsi="Cambria Math"/>
                <w:spacing w:val="-2"/>
                <w:szCs w:val="28"/>
              </w:rPr>
              <m:t>0</m:t>
            </m:r>
          </m:sub>
        </m:sSub>
      </m:oMath>
      <w:r w:rsidRPr="00A25262">
        <w:rPr>
          <w:spacing w:val="-2"/>
          <w:szCs w:val="28"/>
        </w:rPr>
        <w:t>) как самостоятельную организационную структуру и проводить необходимые преобразования и вычисления.</w:t>
      </w:r>
    </w:p>
    <w:p w:rsidR="00547A74" w:rsidRPr="00A25262" w:rsidRDefault="00993C12" w:rsidP="00710690">
      <w:pPr>
        <w:shd w:val="clear" w:color="auto" w:fill="FFFFFF"/>
        <w:spacing w:line="264" w:lineRule="auto"/>
        <w:ind w:firstLine="140"/>
        <w:jc w:val="center"/>
        <w:rPr>
          <w:spacing w:val="-2"/>
          <w:szCs w:val="28"/>
        </w:rPr>
      </w:pPr>
      <w:r>
        <w:rPr>
          <w:spacing w:val="-2"/>
          <w:szCs w:val="28"/>
        </w:rPr>
      </w:r>
      <w:r w:rsidR="00B10D89">
        <w:rPr>
          <w:spacing w:val="-2"/>
          <w:szCs w:val="28"/>
        </w:rPr>
        <w:pict>
          <v:group id="_x0000_s1510" editas="canvas" style="width:433.8pt;height:170.55pt;mso-position-horizontal-relative:char;mso-position-vertical-relative:line" coordorigin="1499,1985" coordsize="8676,3411">
            <o:lock v:ext="edit" aspectratio="t"/>
            <v:shape id="_x0000_s1511" type="#_x0000_t75" style="position:absolute;left:1499;top:1985;width:8676;height:3411" o:preferrelative="f" filled="t" fillcolor="#ffc" stroked="t" strokecolor="#5a5a5a">
              <v:fill o:detectmouseclick="t"/>
              <v:path o:extrusionok="t" o:connecttype="none"/>
              <o:lock v:ext="edit" text="t"/>
            </v:shape>
            <v:shape id="_x0000_s1512" type="#_x0000_t32" style="position:absolute;left:8732;top:2126;width:1;height:309" o:connectortype="straight">
              <v:stroke endarrow="block" endarrowwidth="narrow"/>
            </v:shape>
            <v:shape id="_x0000_s1513" type="#_x0000_t32" style="position:absolute;left:4012;top:3194;width:598;height:4" o:connectortype="straight">
              <v:stroke endarrow="block" endarrowwidth="narrow"/>
            </v:shape>
            <v:shape id="_x0000_s1514" type="#_x0000_t202" style="position:absolute;left:6520;top:2801;width:516;height:435" filled="f" stroked="f">
              <v:textbox style="mso-next-textbox:#_x0000_s1514">
                <w:txbxContent>
                  <w:p w:rsidR="00780692" w:rsidRPr="002F5671" w:rsidRDefault="00993C12" w:rsidP="00547A74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515" type="#_x0000_t32" style="position:absolute;left:6291;top:3197;width:1075;height:1;flip:y" o:connectortype="straight">
              <v:stroke endarrow="block" endarrowwidth="narrow"/>
            </v:shape>
            <v:shape id="_x0000_s1516" type="#_x0000_t33" style="position:absolute;left:7493;top:3367;width:651;height:1828;rotation:90" o:connectortype="elbow" adj="-310396,-58041,-310396">
              <v:stroke endarrow="block" endarrowwidth="narrow"/>
            </v:shape>
            <v:shape id="_x0000_s1517" type="#_x0000_t202" style="position:absolute;left:8191;top:4214;width:706;height:611" filled="f" stroked="f">
              <v:textbox style="mso-next-textbox:#_x0000_s1517">
                <w:txbxContent>
                  <w:p w:rsidR="00780692" w:rsidRPr="002F5671" w:rsidRDefault="00993C12" w:rsidP="00547A74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519" type="#_x0000_t34" style="position:absolute;left:2073;top:3194;width:1924;height:1412;rotation:180" o:connectortype="elbow" adj="25642,-85100,-51856">
              <v:stroke endarrow="block" endarrowwidth="narrow"/>
            </v:shape>
            <v:shape id="_x0000_s1520" type="#_x0000_t202" style="position:absolute;left:1578;top:2751;width:586;height:611" filled="f" stroked="f">
              <v:textbox style="mso-next-textbox:#_x0000_s1520">
                <w:txbxContent>
                  <w:p w:rsidR="00780692" w:rsidRPr="002F5671" w:rsidRDefault="00993C12" w:rsidP="00547A74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521" type="#_x0000_t202" style="position:absolute;left:1751;top:4318;width:2092;height:410" filled="f" stroked="f">
              <v:textbox style="mso-next-textbox:#_x0000_s1521">
                <w:txbxContent>
                  <w:p w:rsidR="00780692" w:rsidRPr="002F5671" w:rsidRDefault="00780692" w:rsidP="00547A74">
                    <w:pPr>
                      <w:ind w:firstLine="0"/>
                      <w:rPr>
                        <w:sz w:val="18"/>
                        <w:szCs w:val="18"/>
                      </w:rPr>
                    </w:pPr>
                    <w:r w:rsidRPr="002F5671">
                      <w:rPr>
                        <w:sz w:val="18"/>
                        <w:szCs w:val="18"/>
                      </w:rPr>
                      <w:t>Канал обратной связи</w:t>
                    </w:r>
                  </w:p>
                </w:txbxContent>
              </v:textbox>
            </v:shape>
            <v:shape id="_x0000_s1522" type="#_x0000_t202" style="position:absolute;left:3048;top:2234;width:576;height:417" filled="f" stroked="f">
              <v:textbox style="mso-next-textbox:#_x0000_s1522">
                <w:txbxContent>
                  <w:p w:rsidR="00780692" w:rsidRPr="002F5671" w:rsidRDefault="00993C12" w:rsidP="00547A74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523" type="#_x0000_t32" style="position:absolute;left:3047;top:2248;width:1;height:339" o:connectortype="straight">
              <v:stroke endarrow="block" endarrowwidth="narrow"/>
            </v:shape>
            <v:shape id="_x0000_s1524" type="#_x0000_t32" style="position:absolute;left:5451;top:3586;width:1;height:369" o:connectortype="straight">
              <v:stroke startarrow="block" startarrowwidth="narrow" endarrow="block" endarrowwidth="narrow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526" type="#_x0000_t4" style="position:absolute;left:7366;top:2438;width:2734;height:1517">
              <v:textbox style="mso-next-textbox:#_x0000_s1526">
                <w:txbxContent>
                  <w:p w:rsidR="00780692" w:rsidRPr="002F5671" w:rsidRDefault="00780692" w:rsidP="00547A74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2F5671">
                      <w:rPr>
                        <w:sz w:val="18"/>
                        <w:szCs w:val="18"/>
                      </w:rPr>
                      <w:t>Механизм управления модернизацией</w:t>
                    </w:r>
                  </w:p>
                  <w:p w:rsidR="00780692" w:rsidRPr="002F5671" w:rsidRDefault="00780692" w:rsidP="00547A7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527" type="#_x0000_t202" style="position:absolute;left:8733;top:2149;width:574;height:426" filled="f" stroked="f">
              <v:textbox style="mso-next-textbox:#_x0000_s1527">
                <w:txbxContent>
                  <w:p w:rsidR="00780692" w:rsidRPr="002F5671" w:rsidRDefault="00993C12" w:rsidP="00547A74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oval id="_x0000_s1545" style="position:absolute;left:2073;top:2593;width:1939;height:1202">
              <v:textbox style="mso-next-textbox:#_x0000_s1545">
                <w:txbxContent>
                  <w:p w:rsidR="00780692" w:rsidRPr="002F5671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2F5671">
                      <w:rPr>
                        <w:sz w:val="18"/>
                        <w:szCs w:val="18"/>
                      </w:rPr>
                      <w:t>П</w:t>
                    </w:r>
                    <w:proofErr w:type="gramEnd"/>
                  </w:p>
                  <w:p w:rsidR="00780692" w:rsidRPr="002F5671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</w:t>
                    </w:r>
                    <w:r w:rsidRPr="002F5671">
                      <w:rPr>
                        <w:sz w:val="18"/>
                        <w:szCs w:val="18"/>
                      </w:rPr>
                      <w:t>одель модернизации</w:t>
                    </w:r>
                  </w:p>
                  <w:p w:rsidR="00780692" w:rsidRDefault="00780692"/>
                </w:txbxContent>
              </v:textbox>
            </v:oval>
            <v:oval id="_x0000_s1546" style="position:absolute;left:3997;top:3955;width:2908;height:1302">
              <v:textbox style="mso-next-textbox:#_x0000_s1546">
                <w:txbxContent>
                  <w:p w:rsidR="00780692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18"/>
                        <w:szCs w:val="18"/>
                        <w:vertAlign w:val="subscript"/>
                      </w:rPr>
                    </w:pPr>
                    <w:r w:rsidRPr="002F5671">
                      <w:rPr>
                        <w:i/>
                        <w:sz w:val="18"/>
                        <w:szCs w:val="18"/>
                        <w:lang w:val="en-US"/>
                      </w:rPr>
                      <w:t>C</w:t>
                    </w:r>
                    <w:r>
                      <w:rPr>
                        <w:i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  <w:p w:rsidR="00780692" w:rsidRPr="00EC0D4C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1C7FBE">
                      <w:rPr>
                        <w:sz w:val="18"/>
                        <w:szCs w:val="18"/>
                      </w:rPr>
                      <w:t>Инновационная модель как подсистема координа</w:t>
                    </w:r>
                    <w:r>
                      <w:rPr>
                        <w:sz w:val="18"/>
                        <w:szCs w:val="18"/>
                      </w:rPr>
                      <w:t>тор</w:t>
                    </w:r>
                  </w:p>
                  <w:p w:rsidR="00780692" w:rsidRDefault="00780692"/>
                </w:txbxContent>
              </v:textbox>
            </v:oval>
            <v:shape id="_x0000_s1547" type="#_x0000_t202" style="position:absolute;left:4610;top:2810;width:1681;height:776">
              <v:textbox style="mso-next-textbox:#_x0000_s1547">
                <w:txbxContent>
                  <w:p w:rsidR="00780692" w:rsidRPr="002F5671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2F5671">
                      <w:rPr>
                        <w:i/>
                        <w:sz w:val="18"/>
                        <w:szCs w:val="18"/>
                        <w:lang w:val="en-US"/>
                      </w:rPr>
                      <w:t>K</w:t>
                    </w:r>
                  </w:p>
                  <w:p w:rsidR="00780692" w:rsidRPr="002F5671" w:rsidRDefault="00780692" w:rsidP="00E2737E">
                    <w:pPr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2F5671">
                      <w:rPr>
                        <w:sz w:val="18"/>
                        <w:szCs w:val="18"/>
                      </w:rPr>
                      <w:t>Корреляционная модель</w:t>
                    </w:r>
                  </w:p>
                  <w:p w:rsidR="00780692" w:rsidRDefault="00780692"/>
                </w:txbxContent>
              </v:textbox>
            </v:shape>
            <w10:wrap type="none"/>
            <w10:anchorlock/>
          </v:group>
        </w:pict>
      </w:r>
    </w:p>
    <w:p w:rsidR="00547A74" w:rsidRPr="00A25262" w:rsidRDefault="00547A74" w:rsidP="006149EA">
      <w:pPr>
        <w:shd w:val="clear" w:color="auto" w:fill="FFFFFF"/>
        <w:spacing w:line="264" w:lineRule="auto"/>
        <w:jc w:val="center"/>
        <w:rPr>
          <w:i/>
          <w:spacing w:val="-2"/>
          <w:szCs w:val="28"/>
        </w:rPr>
      </w:pPr>
      <w:r w:rsidRPr="00A25262">
        <w:rPr>
          <w:i/>
          <w:spacing w:val="-2"/>
          <w:szCs w:val="28"/>
        </w:rPr>
        <w:t xml:space="preserve">Рис. </w:t>
      </w:r>
      <w:r w:rsidR="000969BF">
        <w:rPr>
          <w:i/>
          <w:spacing w:val="-2"/>
          <w:szCs w:val="28"/>
        </w:rPr>
        <w:t>7</w:t>
      </w:r>
      <w:r w:rsidRPr="00A25262">
        <w:rPr>
          <w:i/>
          <w:spacing w:val="-2"/>
          <w:szCs w:val="28"/>
        </w:rPr>
        <w:t xml:space="preserve">. </w:t>
      </w:r>
      <w:r w:rsidRPr="00A25262">
        <w:rPr>
          <w:i/>
          <w:szCs w:val="28"/>
        </w:rPr>
        <w:t>Блок-схема управления модернизацией</w:t>
      </w:r>
    </w:p>
    <w:p w:rsidR="00547A74" w:rsidRPr="00B67337" w:rsidRDefault="00547A74" w:rsidP="006149EA">
      <w:pPr>
        <w:spacing w:line="264" w:lineRule="auto"/>
        <w:jc w:val="both"/>
        <w:rPr>
          <w:szCs w:val="28"/>
        </w:rPr>
      </w:pPr>
      <w:r w:rsidRPr="00B67337">
        <w:t>Под механизмом управления модернизацией на основе варьирования технико-</w:t>
      </w:r>
      <w:r w:rsidRPr="00B67337">
        <w:rPr>
          <w:szCs w:val="28"/>
        </w:rPr>
        <w:t>экономическими показателями инновационности изделия понимается совокупность взаимосвязанных элементов производства, синхронно функциони</w:t>
      </w:r>
      <w:r w:rsidR="00AC744C">
        <w:rPr>
          <w:szCs w:val="28"/>
        </w:rPr>
        <w:t xml:space="preserve">рующая со стадиями модернизации. Это позволяет </w:t>
      </w:r>
      <w:r w:rsidRPr="00B67337">
        <w:rPr>
          <w:szCs w:val="28"/>
        </w:rPr>
        <w:t>с определённой периодичностью сравнения информации о текущей взаимосвязи инновативности предприятий и инновационности изделий формирова</w:t>
      </w:r>
      <w:r w:rsidR="00AC744C">
        <w:rPr>
          <w:szCs w:val="28"/>
        </w:rPr>
        <w:t xml:space="preserve">ть </w:t>
      </w:r>
      <w:r w:rsidRPr="00B67337">
        <w:rPr>
          <w:szCs w:val="28"/>
        </w:rPr>
        <w:t>корректирующи</w:t>
      </w:r>
      <w:r w:rsidR="00AC744C">
        <w:rPr>
          <w:szCs w:val="28"/>
        </w:rPr>
        <w:t>е</w:t>
      </w:r>
      <w:r w:rsidRPr="00B67337">
        <w:rPr>
          <w:szCs w:val="28"/>
        </w:rPr>
        <w:t xml:space="preserve"> воздействи</w:t>
      </w:r>
      <w:r w:rsidR="00AC744C">
        <w:rPr>
          <w:szCs w:val="28"/>
        </w:rPr>
        <w:t>я</w:t>
      </w:r>
      <w:r w:rsidRPr="00B67337">
        <w:rPr>
          <w:szCs w:val="28"/>
        </w:rPr>
        <w:t xml:space="preserve"> на перераспредилительный механизм финансового обеспечения модернизации. При этом инструментом механизма модернизации является оптимизация технико-экономических показателей инновационности изделия.</w:t>
      </w:r>
    </w:p>
    <w:p w:rsidR="00B67337" w:rsidRP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 xml:space="preserve">Анализ научных исследований по определению скорости и эффективности модернизации, показал, что в большинстве трудов используются верификационные, описательные и сравнительные подходы при определении сущности скорости и эффективности модернизации. В </w:t>
      </w:r>
      <w:r w:rsidR="00AC744C">
        <w:rPr>
          <w:spacing w:val="-2"/>
          <w:szCs w:val="28"/>
        </w:rPr>
        <w:t xml:space="preserve">диссертации здесь </w:t>
      </w:r>
      <w:r w:rsidRPr="00B67337">
        <w:rPr>
          <w:spacing w:val="-2"/>
          <w:szCs w:val="28"/>
        </w:rPr>
        <w:t>предлагается расчётная часть методики количественного определения скорости и эффективности модернизации. Аналитической базой методики, является</w:t>
      </w:r>
      <w:r w:rsidR="001208CF">
        <w:rPr>
          <w:spacing w:val="-2"/>
          <w:szCs w:val="28"/>
        </w:rPr>
        <w:t xml:space="preserve"> формализованный</w:t>
      </w:r>
      <w:r w:rsidRPr="00B67337">
        <w:rPr>
          <w:spacing w:val="-2"/>
          <w:szCs w:val="28"/>
        </w:rPr>
        <w:t xml:space="preserve"> физический смысл скорости объекта и его ускорение</w:t>
      </w:r>
      <w:r w:rsidR="001208CF">
        <w:rPr>
          <w:spacing w:val="-2"/>
          <w:szCs w:val="28"/>
        </w:rPr>
        <w:t>, представленный в уравнении (6)</w:t>
      </w:r>
      <w:r w:rsidRPr="00B67337">
        <w:rPr>
          <w:spacing w:val="-2"/>
          <w:szCs w:val="28"/>
        </w:rPr>
        <w:t>.</w:t>
      </w:r>
    </w:p>
    <w:p w:rsidR="00B67337" w:rsidRPr="00B67337" w:rsidRDefault="00993C12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/>
                  <w:spacing w:val="-2"/>
                  <w:szCs w:val="28"/>
                </w:rPr>
                <m:t>ср</m:t>
              </m:r>
            </m:sub>
          </m:sSub>
          <m:r>
            <w:rPr>
              <w:rFonts w:ascii="Cambria Math"/>
              <w:spacing w:val="-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2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pacing w:val="-2"/>
                  <w:szCs w:val="28"/>
                </w:rPr>
                <m:t>t</m:t>
              </m:r>
            </m:den>
          </m:f>
          <m:r>
            <w:rPr>
              <w:rFonts w:ascii="Cambria Math"/>
              <w:spacing w:val="-2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pacing w:val="-2"/>
              <w:szCs w:val="28"/>
            </w:rPr>
            <m:t xml:space="preserve">                                                                     (6)</m:t>
          </m:r>
        </m:oMath>
      </m:oMathPara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Переходя к пределу в последнем равенстве при </w:t>
      </w:r>
      <w:proofErr w:type="spellStart"/>
      <w:r w:rsidRPr="00B67337">
        <w:rPr>
          <w:rFonts w:ascii="Times New Roman" w:hAnsi="Times New Roman" w:cs="Times New Roman"/>
          <w:spacing w:val="-2"/>
          <w:sz w:val="28"/>
          <w:szCs w:val="28"/>
        </w:rPr>
        <w:t>t</w:t>
      </w:r>
      <w:proofErr w:type="spellEnd"/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&gt; 0, получим:</w:t>
      </w:r>
    </w:p>
    <w:p w:rsidR="00B67337" w:rsidRPr="00B67337" w:rsidRDefault="00993C12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pacing w:val="-2"/>
                      <w:szCs w:val="28"/>
                    </w:rPr>
                  </m:ctrlPr>
                </m:limLowPr>
                <m:e>
                  <m:r>
                    <w:rPr>
                      <w:rFonts w:ascii="Cambria Math"/>
                      <w:spacing w:val="-2"/>
                      <w:szCs w:val="28"/>
                    </w:rPr>
                    <m:t>lim</m:t>
                  </m:r>
                </m:e>
                <m:lim/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pacing w:val="-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spacing w:val="-2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/>
                  <w:spacing w:val="-2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2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  <w:spacing w:val="-2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/>
                  <w:spacing w:val="-2"/>
                  <w:szCs w:val="28"/>
                </w:rPr>
                <m:t>)=</m:t>
              </m:r>
            </m:e>
          </m:func>
          <m:f>
            <m:f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2"/>
                  <w:szCs w:val="28"/>
                </w:rPr>
                <m:t>dS</m:t>
              </m:r>
            </m:num>
            <m:den>
              <m:r>
                <w:rPr>
                  <w:rFonts w:ascii="Cambria Math" w:hAnsi="Cambria Math"/>
                  <w:spacing w:val="-2"/>
                  <w:szCs w:val="28"/>
                </w:rPr>
                <m:t>dt</m:t>
              </m:r>
            </m:den>
          </m:f>
          <m:r>
            <w:rPr>
              <w:rFonts w:ascii="Cambria Math"/>
              <w:spacing w:val="-2"/>
              <w:szCs w:val="28"/>
            </w:rPr>
            <m:t xml:space="preserve">,  </m:t>
          </m:r>
          <m:r>
            <m:rPr>
              <m:sty m:val="p"/>
            </m:rPr>
            <w:rPr>
              <w:rFonts w:ascii="Cambria Math"/>
              <w:spacing w:val="-2"/>
              <w:szCs w:val="28"/>
            </w:rPr>
            <m:t xml:space="preserve">                                                          (7)</m:t>
          </m:r>
        </m:oMath>
      </m:oMathPara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>где</w:t>
      </w:r>
      <w:r w:rsidR="00E273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fPr>
          <m:num>
            <m:r>
              <w:rPr>
                <w:rFonts w:ascii="Cambria Math" w:hAnsi="Cambria Math"/>
                <w:spacing w:val="-2"/>
                <w:szCs w:val="28"/>
              </w:rPr>
              <m:t>dS</m:t>
            </m:r>
          </m:num>
          <m:den>
            <m:r>
              <w:rPr>
                <w:rFonts w:ascii="Cambria Math" w:hAnsi="Cambria Math"/>
                <w:spacing w:val="-2"/>
                <w:szCs w:val="28"/>
              </w:rPr>
              <m:t>dt</m:t>
            </m:r>
          </m:den>
        </m:f>
      </m:oMath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0CF8" w:rsidRPr="008346E8">
        <w:rPr>
          <w:szCs w:val="28"/>
        </w:rPr>
        <w:t>–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производная пути по времени, отождествляющая </w:t>
      </w:r>
      <m:oMath>
        <m:sSub>
          <m:sSub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pacing w:val="-2"/>
                <w:szCs w:val="28"/>
              </w:rPr>
              <m:t>ср</m:t>
            </m:r>
          </m:sub>
        </m:sSub>
      </m:oMath>
      <w:r w:rsidRPr="00B6733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lastRenderedPageBreak/>
        <w:t>Вторая производная пути по времени или первая производная скорости по времени является ускорением объекта.</w:t>
      </w:r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A84207">
        <w:rPr>
          <w:rFonts w:ascii="Times New Roman" w:hAnsi="Times New Roman" w:cs="Times New Roman"/>
          <w:spacing w:val="-2"/>
          <w:sz w:val="28"/>
          <w:szCs w:val="28"/>
        </w:rPr>
        <w:t xml:space="preserve"> диссертации 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>предлагается рассматривать скорость модернизации к</w:t>
      </w:r>
      <w:r w:rsidR="00A84207">
        <w:rPr>
          <w:rFonts w:ascii="Times New Roman" w:hAnsi="Times New Roman" w:cs="Times New Roman"/>
          <w:spacing w:val="-2"/>
          <w:sz w:val="28"/>
          <w:szCs w:val="28"/>
        </w:rPr>
        <w:t>ак производную пути, формируемую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этапами линейного процесса модернизации по времени, а эффективность модернизации как производную её скорости. При этом</w:t>
      </w:r>
      <w:proofErr w:type="gramStart"/>
      <w:r w:rsidRPr="00B67337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формулируется следующие предположения:</w:t>
      </w:r>
    </w:p>
    <w:p w:rsidR="00B67337" w:rsidRPr="00B67337" w:rsidRDefault="00B67337" w:rsidP="006149EA">
      <w:pPr>
        <w:pStyle w:val="a0"/>
        <w:numPr>
          <w:ilvl w:val="0"/>
          <w:numId w:val="43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Процесс модернизационных преобразований линеен, т.е. </w:t>
      </w:r>
    </w:p>
    <w:p w:rsidR="00B67337" w:rsidRPr="00B67337" w:rsidRDefault="00993C12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pacing w:val="-2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pacing w:val="-2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pacing w:val="-2"/>
                  <w:szCs w:val="28"/>
                </w:rPr>
                <m:t>i</m:t>
              </m:r>
            </m:sub>
          </m:sSub>
          <m:r>
            <w:rPr>
              <w:rFonts w:ascii="Cambria Math"/>
              <w:spacing w:val="-2"/>
              <w:szCs w:val="28"/>
            </w:rPr>
            <m:t>=</m:t>
          </m:r>
          <m:r>
            <w:rPr>
              <w:rFonts w:ascii="Cambria Math" w:hAnsi="Cambria Math"/>
              <w:spacing w:val="-2"/>
              <w:szCs w:val="28"/>
            </w:rPr>
            <m:t>Const</m:t>
          </m:r>
          <m:r>
            <m:rPr>
              <m:sty m:val="p"/>
            </m:rPr>
            <w:rPr>
              <w:rFonts w:ascii="Cambria Math"/>
              <w:spacing w:val="-2"/>
              <w:szCs w:val="28"/>
            </w:rPr>
            <m:t>,                                                             (8)</m:t>
          </m:r>
        </m:oMath>
      </m:oMathPara>
    </w:p>
    <w:p w:rsidR="00B67337" w:rsidRP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>где:</w:t>
      </w:r>
    </w:p>
    <w:p w:rsidR="00B67337" w:rsidRPr="00B67337" w:rsidRDefault="00993C12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pacing w:val="-2"/>
                <w:szCs w:val="28"/>
              </w:rPr>
              <m:t>i</m:t>
            </m:r>
          </m:sub>
        </m:sSub>
      </m:oMath>
      <w:r w:rsidR="00B67337" w:rsidRPr="00B67337">
        <w:rPr>
          <w:spacing w:val="-2"/>
          <w:szCs w:val="28"/>
        </w:rPr>
        <w:t xml:space="preserve"> </w:t>
      </w:r>
      <w:r w:rsidR="00070CF8" w:rsidRPr="008346E8">
        <w:rPr>
          <w:szCs w:val="28"/>
        </w:rPr>
        <w:t>–</w:t>
      </w:r>
      <w:r w:rsidR="00B67337" w:rsidRPr="00B67337">
        <w:rPr>
          <w:spacing w:val="-2"/>
          <w:szCs w:val="28"/>
        </w:rPr>
        <w:t xml:space="preserve"> финансовые вложения на </w:t>
      </w:r>
      <w:proofErr w:type="spellStart"/>
      <w:r w:rsidR="00B67337" w:rsidRPr="00DD58B8">
        <w:rPr>
          <w:i/>
          <w:spacing w:val="-2"/>
          <w:szCs w:val="28"/>
          <w:lang w:val="en-US"/>
        </w:rPr>
        <w:t>i</w:t>
      </w:r>
      <w:proofErr w:type="spellEnd"/>
      <w:r w:rsidR="00B67337" w:rsidRPr="00B67337">
        <w:rPr>
          <w:spacing w:val="-2"/>
          <w:szCs w:val="28"/>
        </w:rPr>
        <w:t>-</w:t>
      </w:r>
      <w:proofErr w:type="spellStart"/>
      <w:r w:rsidR="00B67337" w:rsidRPr="00B67337">
        <w:rPr>
          <w:spacing w:val="-2"/>
          <w:szCs w:val="28"/>
        </w:rPr>
        <w:t>ом</w:t>
      </w:r>
      <w:proofErr w:type="spellEnd"/>
      <w:r w:rsidR="00B67337" w:rsidRPr="00B67337">
        <w:rPr>
          <w:spacing w:val="-2"/>
          <w:szCs w:val="28"/>
        </w:rPr>
        <w:t xml:space="preserve"> этапе модернизации;</w:t>
      </w:r>
    </w:p>
    <w:p w:rsidR="00B67337" w:rsidRPr="00B67337" w:rsidRDefault="00993C12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pacing w:val="-2"/>
                <w:szCs w:val="28"/>
              </w:rPr>
              <m:t>i</m:t>
            </m:r>
          </m:sub>
        </m:sSub>
      </m:oMath>
      <w:r w:rsidR="00B67337" w:rsidRPr="00B67337">
        <w:rPr>
          <w:spacing w:val="-2"/>
          <w:szCs w:val="28"/>
        </w:rPr>
        <w:t xml:space="preserve"> </w:t>
      </w:r>
      <w:r w:rsidR="00070CF8" w:rsidRPr="008346E8">
        <w:rPr>
          <w:szCs w:val="28"/>
        </w:rPr>
        <w:t>–</w:t>
      </w:r>
      <w:r w:rsidR="00B67337" w:rsidRPr="00B67337">
        <w:rPr>
          <w:spacing w:val="-2"/>
          <w:szCs w:val="28"/>
        </w:rPr>
        <w:t xml:space="preserve"> риски на</w:t>
      </w:r>
      <w:r w:rsidR="00B67337" w:rsidRPr="00DD58B8">
        <w:rPr>
          <w:i/>
          <w:spacing w:val="-2"/>
          <w:szCs w:val="28"/>
        </w:rPr>
        <w:t xml:space="preserve"> </w:t>
      </w:r>
      <w:proofErr w:type="spellStart"/>
      <w:r w:rsidR="00B67337" w:rsidRPr="00DD58B8">
        <w:rPr>
          <w:i/>
          <w:spacing w:val="-2"/>
          <w:szCs w:val="28"/>
          <w:lang w:val="en-US"/>
        </w:rPr>
        <w:t>i</w:t>
      </w:r>
      <w:proofErr w:type="spellEnd"/>
      <w:r w:rsidR="00B67337" w:rsidRPr="00B67337">
        <w:rPr>
          <w:spacing w:val="-2"/>
          <w:szCs w:val="28"/>
        </w:rPr>
        <w:t>-</w:t>
      </w:r>
      <w:proofErr w:type="spellStart"/>
      <w:r w:rsidR="00B67337" w:rsidRPr="00B67337">
        <w:rPr>
          <w:spacing w:val="-2"/>
          <w:szCs w:val="28"/>
        </w:rPr>
        <w:t>ом</w:t>
      </w:r>
      <w:proofErr w:type="spellEnd"/>
      <w:r w:rsidR="00B67337" w:rsidRPr="00B67337">
        <w:rPr>
          <w:spacing w:val="-2"/>
          <w:szCs w:val="28"/>
        </w:rPr>
        <w:t xml:space="preserve"> этапе модернизации.</w:t>
      </w:r>
    </w:p>
    <w:p w:rsidR="00B67337" w:rsidRPr="00B67337" w:rsidRDefault="00B67337" w:rsidP="006149EA">
      <w:pPr>
        <w:pStyle w:val="a0"/>
        <w:numPr>
          <w:ilvl w:val="0"/>
          <w:numId w:val="43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>Финансовое вложение на модернизационном лаге осуществляется равномерно.</w:t>
      </w:r>
    </w:p>
    <w:p w:rsidR="00B67337" w:rsidRPr="00B67337" w:rsidRDefault="00B67337" w:rsidP="006149EA">
      <w:pPr>
        <w:pStyle w:val="a0"/>
        <w:numPr>
          <w:ilvl w:val="0"/>
          <w:numId w:val="43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Закон изменения модернизационного процесса, как изменение его финансирования, описывается полиномом </w:t>
      </w:r>
      <w:r w:rsidRPr="00070CF8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n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-ой степени вида </w:t>
      </w:r>
      <m:oMath>
        <m:sSup>
          <m:sSup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</w:rPr>
              <m:t>A</m:t>
            </m:r>
            <m:r>
              <w:rPr>
                <w:rFonts w:ascii="Cambria Math" w:hAnsi="Cambria Math"/>
                <w:spacing w:val="-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n</m:t>
            </m:r>
          </m:sup>
        </m:sSup>
        <m:r>
          <w:rPr>
            <w:rFonts w:ascii="Cambria Math"/>
            <w:spacing w:val="-2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n-</m:t>
            </m:r>
            <m:r>
              <w:rPr>
                <w:rFonts w:ascii="Cambria Math"/>
                <w:spacing w:val="-2"/>
                <w:szCs w:val="28"/>
              </w:rPr>
              <m:t>1</m:t>
            </m:r>
          </m:sup>
        </m:sSup>
        <m:r>
          <w:rPr>
            <w:rFonts w:ascii="Cambria Math"/>
            <w:spacing w:val="-2"/>
            <w:szCs w:val="28"/>
          </w:rPr>
          <m:t>+</m:t>
        </m:r>
        <m:r>
          <w:rPr>
            <w:rFonts w:ascii="Cambria Math"/>
            <w:spacing w:val="-2"/>
            <w:szCs w:val="28"/>
          </w:rPr>
          <m:t>…</m:t>
        </m:r>
        <m:r>
          <w:rPr>
            <w:rFonts w:ascii="Cambria Math"/>
            <w:spacing w:val="-2"/>
            <w:szCs w:val="28"/>
          </w:rPr>
          <m:t>+</m:t>
        </m:r>
        <m:r>
          <w:rPr>
            <w:rFonts w:ascii="Cambria Math" w:hAnsi="Cambria Math"/>
            <w:spacing w:val="-2"/>
            <w:szCs w:val="28"/>
          </w:rPr>
          <m:t>C</m:t>
        </m:r>
      </m:oMath>
      <w:r w:rsidRPr="00B67337">
        <w:rPr>
          <w:rFonts w:ascii="Times New Roman" w:hAnsi="Times New Roman" w:cs="Times New Roman"/>
          <w:spacing w:val="-2"/>
          <w:sz w:val="28"/>
          <w:szCs w:val="28"/>
        </w:rPr>
        <w:t>, отождествляющим «финансовый путь» модернизационного процесса. Тогда, производная финансового пути является средней скоростью модернизации, а мгновенная скорость модернизации будет определяться по формуле:</w:t>
      </w:r>
    </w:p>
    <w:p w:rsidR="00B67337" w:rsidRPr="00B67337" w:rsidRDefault="00993C12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pacing w:val="-2"/>
                  <w:szCs w:val="28"/>
                </w:rPr>
                <m:t>m</m:t>
              </m:r>
            </m:sub>
          </m:sSub>
          <m:r>
            <w:rPr>
              <w:rFonts w:ascii="Cambria Math"/>
              <w:spacing w:val="-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2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pacing w:val="-2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pacing w:val="-2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pacing w:val="-2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2"/>
                      <w:szCs w:val="28"/>
                    </w:rPr>
                    <m:t>n</m:t>
                  </m:r>
                </m:sup>
              </m:sSup>
              <m:r>
                <w:rPr>
                  <w:rFonts w:ascii="Cambria Math"/>
                  <w:spacing w:val="-2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2"/>
                      <w:szCs w:val="28"/>
                      <w:lang w:val="en-US"/>
                    </w:rPr>
                    <m:t>Bx</m:t>
                  </m:r>
                </m:e>
                <m:sup>
                  <m:r>
                    <w:rPr>
                      <w:rFonts w:ascii="Cambria Math" w:hAnsi="Cambria Math"/>
                      <w:spacing w:val="-2"/>
                      <w:szCs w:val="28"/>
                    </w:rPr>
                    <m:t>n-</m:t>
                  </m:r>
                  <m:r>
                    <w:rPr>
                      <w:rFonts w:ascii="Cambria Math"/>
                      <w:spacing w:val="-2"/>
                      <w:szCs w:val="28"/>
                    </w:rPr>
                    <m:t>1</m:t>
                  </m:r>
                </m:sup>
              </m:sSup>
              <m:r>
                <w:rPr>
                  <w:rFonts w:ascii="Cambria Math"/>
                  <w:spacing w:val="-2"/>
                  <w:szCs w:val="28"/>
                </w:rPr>
                <m:t>+</m:t>
              </m:r>
              <m:r>
                <w:rPr>
                  <w:rFonts w:ascii="Cambria Math"/>
                  <w:spacing w:val="-2"/>
                  <w:szCs w:val="28"/>
                </w:rPr>
                <m:t>…</m:t>
              </m:r>
              <m:r>
                <w:rPr>
                  <w:rFonts w:ascii="Cambria Math"/>
                  <w:spacing w:val="-2"/>
                  <w:szCs w:val="28"/>
                </w:rPr>
                <m:t>+</m:t>
              </m:r>
              <m:r>
                <w:rPr>
                  <w:rFonts w:ascii="Cambria Math" w:hAnsi="Cambria Math"/>
                  <w:spacing w:val="-2"/>
                  <w:szCs w:val="28"/>
                </w:rPr>
                <m:t>C</m:t>
              </m:r>
              <m:r>
                <w:rPr>
                  <w:rFonts w:ascii="Cambria Math"/>
                  <w:spacing w:val="-2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pacing w:val="-2"/>
                  <w:szCs w:val="28"/>
                </w:rPr>
                <m:t>dx</m:t>
              </m:r>
            </m:den>
          </m:f>
          <m:r>
            <w:rPr>
              <w:rFonts w:ascii="Cambria Math"/>
              <w:spacing w:val="-2"/>
              <w:szCs w:val="28"/>
            </w:rPr>
            <m:t>/</m:t>
          </m:r>
          <m:acc>
            <m:accPr>
              <m:chr m:val="̅"/>
              <m:ctrlPr>
                <w:rPr>
                  <w:rFonts w:ascii="Cambria Math" w:hAnsi="Cambria Math"/>
                  <w:i/>
                  <w:spacing w:val="-2"/>
                  <w:szCs w:val="28"/>
                </w:rPr>
              </m:ctrlPr>
            </m:accPr>
            <m:e>
              <m:r>
                <w:rPr>
                  <w:rFonts w:ascii="Cambria Math"/>
                  <w:spacing w:val="-2"/>
                  <w:szCs w:val="28"/>
                </w:rPr>
                <m:t>ф</m:t>
              </m:r>
            </m:e>
          </m:acc>
          <m:r>
            <m:rPr>
              <m:sty m:val="p"/>
            </m:rPr>
            <w:rPr>
              <w:rFonts w:ascii="Cambria Math"/>
              <w:spacing w:val="-2"/>
              <w:szCs w:val="28"/>
            </w:rPr>
            <m:t>,                                           (9)</m:t>
          </m:r>
        </m:oMath>
      </m:oMathPara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>где:</w:t>
      </w:r>
    </w:p>
    <w:p w:rsidR="00B67337" w:rsidRPr="00B67337" w:rsidRDefault="00B10D89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3C12">
        <w:rPr>
          <w:position w:val="-6"/>
        </w:rPr>
        <w:pict>
          <v:shape id="_x0000_i1031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bookFoldPrintingSheets w:val=&quot;24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0CB9&quot;/&gt;&lt;wsp:rsid wsp:val=&quot;00012A1F&quot;/&gt;&lt;wsp:rsid wsp:val=&quot;000259BA&quot;/&gt;&lt;wsp:rsid wsp:val=&quot;000320E2&quot;/&gt;&lt;wsp:rsid wsp:val=&quot;00070CF8&quot;/&gt;&lt;wsp:rsid wsp:val=&quot;00071320&quot;/&gt;&lt;wsp:rsid wsp:val=&quot;000C3737&quot;/&gt;&lt;wsp:rsid wsp:val=&quot;000D4B62&quot;/&gt;&lt;wsp:rsid wsp:val=&quot;000D4BB5&quot;/&gt;&lt;wsp:rsid wsp:val=&quot;00122A98&quot;/&gt;&lt;wsp:rsid wsp:val=&quot;001317C1&quot;/&gt;&lt;wsp:rsid wsp:val=&quot;00136ACA&quot;/&gt;&lt;wsp:rsid wsp:val=&quot;00137724&quot;/&gt;&lt;wsp:rsid wsp:val=&quot;00156C6D&quot;/&gt;&lt;wsp:rsid wsp:val=&quot;00174859&quot;/&gt;&lt;wsp:rsid wsp:val=&quot;00185AA0&quot;/&gt;&lt;wsp:rsid wsp:val=&quot;001B0C6E&quot;/&gt;&lt;wsp:rsid wsp:val=&quot;001B20AE&quot;/&gt;&lt;wsp:rsid wsp:val=&quot;001B57BE&quot;/&gt;&lt;wsp:rsid wsp:val=&quot;001C0003&quot;/&gt;&lt;wsp:rsid wsp:val=&quot;001C6425&quot;/&gt;&lt;wsp:rsid wsp:val=&quot;001D0D67&quot;/&gt;&lt;wsp:rsid wsp:val=&quot;001D3E12&quot;/&gt;&lt;wsp:rsid wsp:val=&quot;001D6108&quot;/&gt;&lt;wsp:rsid wsp:val=&quot;00201C30&quot;/&gt;&lt;wsp:rsid wsp:val=&quot;00206CCB&quot;/&gt;&lt;wsp:rsid wsp:val=&quot;0021628E&quot;/&gt;&lt;wsp:rsid wsp:val=&quot;0022426D&quot;/&gt;&lt;wsp:rsid wsp:val=&quot;00233F15&quot;/&gt;&lt;wsp:rsid wsp:val=&quot;00240881&quot;/&gt;&lt;wsp:rsid wsp:val=&quot;0025088A&quot;/&gt;&lt;wsp:rsid wsp:val=&quot;00257A36&quot;/&gt;&lt;wsp:rsid wsp:val=&quot;0026064B&quot;/&gt;&lt;wsp:rsid wsp:val=&quot;00284A68&quot;/&gt;&lt;wsp:rsid wsp:val=&quot;002A71E7&quot;/&gt;&lt;wsp:rsid wsp:val=&quot;002A73A2&quot;/&gt;&lt;wsp:rsid wsp:val=&quot;002D0CB9&quot;/&gt;&lt;wsp:rsid wsp:val=&quot;002D12E9&quot;/&gt;&lt;wsp:rsid wsp:val=&quot;002D1EBC&quot;/&gt;&lt;wsp:rsid wsp:val=&quot;002D7779&quot;/&gt;&lt;wsp:rsid wsp:val=&quot;002E7070&quot;/&gt;&lt;wsp:rsid wsp:val=&quot;002E7166&quot;/&gt;&lt;wsp:rsid wsp:val=&quot;002F1918&quot;/&gt;&lt;wsp:rsid wsp:val=&quot;002F5671&quot;/&gt;&lt;wsp:rsid wsp:val=&quot;0031037C&quot;/&gt;&lt;wsp:rsid wsp:val=&quot;00322F8A&quot;/&gt;&lt;wsp:rsid wsp:val=&quot;0032603A&quot;/&gt;&lt;wsp:rsid wsp:val=&quot;003343F0&quot;/&gt;&lt;wsp:rsid wsp:val=&quot;00346EA7&quot;/&gt;&lt;wsp:rsid wsp:val=&quot;0035135B&quot;/&gt;&lt;wsp:rsid wsp:val=&quot;003628CB&quot;/&gt;&lt;wsp:rsid wsp:val=&quot;00365EC5&quot;/&gt;&lt;wsp:rsid wsp:val=&quot;0038370A&quot;/&gt;&lt;wsp:rsid wsp:val=&quot;00393F74&quot;/&gt;&lt;wsp:rsid wsp:val=&quot;003A4B39&quot;/&gt;&lt;wsp:rsid wsp:val=&quot;003B1E53&quot;/&gt;&lt;wsp:rsid wsp:val=&quot;003C3A06&quot;/&gt;&lt;wsp:rsid wsp:val=&quot;003D018A&quot;/&gt;&lt;wsp:rsid wsp:val=&quot;003D0258&quot;/&gt;&lt;wsp:rsid wsp:val=&quot;003F7493&quot;/&gt;&lt;wsp:rsid wsp:val=&quot;0040255F&quot;/&gt;&lt;wsp:rsid wsp:val=&quot;00417C53&quot;/&gt;&lt;wsp:rsid wsp:val=&quot;00422451&quot;/&gt;&lt;wsp:rsid wsp:val=&quot;0043055F&quot;/&gt;&lt;wsp:rsid wsp:val=&quot;00452EFE&quot;/&gt;&lt;wsp:rsid wsp:val=&quot;00453211&quot;/&gt;&lt;wsp:rsid wsp:val=&quot;00455CDD&quot;/&gt;&lt;wsp:rsid wsp:val=&quot;004678B9&quot;/&gt;&lt;wsp:rsid wsp:val=&quot;00483D48&quot;/&gt;&lt;wsp:rsid wsp:val=&quot;00487DB5&quot;/&gt;&lt;wsp:rsid wsp:val=&quot;0049258E&quot;/&gt;&lt;wsp:rsid wsp:val=&quot;004A380F&quot;/&gt;&lt;wsp:rsid wsp:val=&quot;004C1FAB&quot;/&gt;&lt;wsp:rsid wsp:val=&quot;004C5604&quot;/&gt;&lt;wsp:rsid wsp:val=&quot;004D7F08&quot;/&gt;&lt;wsp:rsid wsp:val=&quot;00502028&quot;/&gt;&lt;wsp:rsid wsp:val=&quot;00503B74&quot;/&gt;&lt;wsp:rsid wsp:val=&quot;00506FAC&quot;/&gt;&lt;wsp:rsid wsp:val=&quot;00521ED9&quot;/&gt;&lt;wsp:rsid wsp:val=&quot;00534187&quot;/&gt;&lt;wsp:rsid wsp:val=&quot;005354C7&quot;/&gt;&lt;wsp:rsid wsp:val=&quot;00535F4E&quot;/&gt;&lt;wsp:rsid wsp:val=&quot;005376CF&quot;/&gt;&lt;wsp:rsid wsp:val=&quot;00547A74&quot;/&gt;&lt;wsp:rsid wsp:val=&quot;00557072&quot;/&gt;&lt;wsp:rsid wsp:val=&quot;005573E3&quot;/&gt;&lt;wsp:rsid wsp:val=&quot;0055767A&quot;/&gt;&lt;wsp:rsid wsp:val=&quot;00591035&quot;/&gt;&lt;wsp:rsid wsp:val=&quot;005B2330&quot;/&gt;&lt;wsp:rsid wsp:val=&quot;005C5855&quot;/&gt;&lt;wsp:rsid wsp:val=&quot;005C6101&quot;/&gt;&lt;wsp:rsid wsp:val=&quot;005D2439&quot;/&gt;&lt;wsp:rsid wsp:val=&quot;005E1543&quot;/&gt;&lt;wsp:rsid wsp:val=&quot;005F5AB6&quot;/&gt;&lt;wsp:rsid wsp:val=&quot;00606B28&quot;/&gt;&lt;wsp:rsid wsp:val=&quot;00606C4F&quot;/&gt;&lt;wsp:rsid wsp:val=&quot;006165C7&quot;/&gt;&lt;wsp:rsid wsp:val=&quot;00625614&quot;/&gt;&lt;wsp:rsid wsp:val=&quot;006335B6&quot;/&gt;&lt;wsp:rsid wsp:val=&quot;006862DE&quot;/&gt;&lt;wsp:rsid wsp:val=&quot;00687D9B&quot;/&gt;&lt;wsp:rsid wsp:val=&quot;006908A1&quot;/&gt;&lt;wsp:rsid wsp:val=&quot;00694ED7&quot;/&gt;&lt;wsp:rsid wsp:val=&quot;006967DB&quot;/&gt;&lt;wsp:rsid wsp:val=&quot;00696EC3&quot;/&gt;&lt;wsp:rsid wsp:val=&quot;006D49F5&quot;/&gt;&lt;wsp:rsid wsp:val=&quot;006D502E&quot;/&gt;&lt;wsp:rsid wsp:val=&quot;00705FB1&quot;/&gt;&lt;wsp:rsid wsp:val=&quot;0070702A&quot;/&gt;&lt;wsp:rsid wsp:val=&quot;0071227B&quot;/&gt;&lt;wsp:rsid wsp:val=&quot;00725A20&quot;/&gt;&lt;wsp:rsid wsp:val=&quot;00732EE5&quot;/&gt;&lt;wsp:rsid wsp:val=&quot;00733DAF&quot;/&gt;&lt;wsp:rsid wsp:val=&quot;007360AE&quot;/&gt;&lt;wsp:rsid wsp:val=&quot;0079160F&quot;/&gt;&lt;wsp:rsid wsp:val=&quot;0079186A&quot;/&gt;&lt;wsp:rsid wsp:val=&quot;0079513E&quot;/&gt;&lt;wsp:rsid wsp:val=&quot;007A4372&quot;/&gt;&lt;wsp:rsid wsp:val=&quot;007A5F3D&quot;/&gt;&lt;wsp:rsid wsp:val=&quot;007A682D&quot;/&gt;&lt;wsp:rsid wsp:val=&quot;007C3561&quot;/&gt;&lt;wsp:rsid wsp:val=&quot;007C42D1&quot;/&gt;&lt;wsp:rsid wsp:val=&quot;007E1C56&quot;/&gt;&lt;wsp:rsid wsp:val=&quot;007F0BAF&quot;/&gt;&lt;wsp:rsid wsp:val=&quot;00810DEF&quot;/&gt;&lt;wsp:rsid wsp:val=&quot;00822DB3&quot;/&gt;&lt;wsp:rsid wsp:val=&quot;00830806&quot;/&gt;&lt;wsp:rsid wsp:val=&quot;00834085&quot;/&gt;&lt;wsp:rsid wsp:val=&quot;008346E8&quot;/&gt;&lt;wsp:rsid wsp:val=&quot;00845CAD&quot;/&gt;&lt;wsp:rsid wsp:val=&quot;00850FC6&quot;/&gt;&lt;wsp:rsid wsp:val=&quot;00875F35&quot;/&gt;&lt;wsp:rsid wsp:val=&quot;008B21B3&quot;/&gt;&lt;wsp:rsid wsp:val=&quot;008B28A4&quot;/&gt;&lt;wsp:rsid wsp:val=&quot;008B2A06&quot;/&gt;&lt;wsp:rsid wsp:val=&quot;008B6849&quot;/&gt;&lt;wsp:rsid wsp:val=&quot;008C5F72&quot;/&gt;&lt;wsp:rsid wsp:val=&quot;008E14AC&quot;/&gt;&lt;wsp:rsid wsp:val=&quot;008E787D&quot;/&gt;&lt;wsp:rsid wsp:val=&quot;008F1331&quot;/&gt;&lt;wsp:rsid wsp:val=&quot;008F735A&quot;/&gt;&lt;wsp:rsid wsp:val=&quot;009016D8&quot;/&gt;&lt;wsp:rsid wsp:val=&quot;0090366F&quot;/&gt;&lt;wsp:rsid wsp:val=&quot;009226BA&quot;/&gt;&lt;wsp:rsid wsp:val=&quot;009236B0&quot;/&gt;&lt;wsp:rsid wsp:val=&quot;00931FA3&quot;/&gt;&lt;wsp:rsid wsp:val=&quot;009337FD&quot;/&gt;&lt;wsp:rsid wsp:val=&quot;00935C84&quot;/&gt;&lt;wsp:rsid wsp:val=&quot;00942C9B&quot;/&gt;&lt;wsp:rsid wsp:val=&quot;009431B4&quot;/&gt;&lt;wsp:rsid wsp:val=&quot;009532DA&quot;/&gt;&lt;wsp:rsid wsp:val=&quot;009812D7&quot;/&gt;&lt;wsp:rsid wsp:val=&quot;009951FF&quot;/&gt;&lt;wsp:rsid wsp:val=&quot;009953F6&quot;/&gt;&lt;wsp:rsid wsp:val=&quot;00997357&quot;/&gt;&lt;wsp:rsid wsp:val=&quot;009A7F68&quot;/&gt;&lt;wsp:rsid wsp:val=&quot;009C1A92&quot;/&gt;&lt;wsp:rsid wsp:val=&quot;009C334A&quot;/&gt;&lt;wsp:rsid wsp:val=&quot;009C430A&quot;/&gt;&lt;wsp:rsid wsp:val=&quot;009C66BE&quot;/&gt;&lt;wsp:rsid wsp:val=&quot;009E61D3&quot;/&gt;&lt;wsp:rsid wsp:val=&quot;00A042FD&quot;/&gt;&lt;wsp:rsid wsp:val=&quot;00A05D41&quot;/&gt;&lt;wsp:rsid wsp:val=&quot;00A07FFB&quot;/&gt;&lt;wsp:rsid wsp:val=&quot;00A114A9&quot;/&gt;&lt;wsp:rsid wsp:val=&quot;00A12DBF&quot;/&gt;&lt;wsp:rsid wsp:val=&quot;00A25262&quot;/&gt;&lt;wsp:rsid wsp:val=&quot;00A34C3E&quot;/&gt;&lt;wsp:rsid wsp:val=&quot;00A46B89&quot;/&gt;&lt;wsp:rsid wsp:val=&quot;00A620C9&quot;/&gt;&lt;wsp:rsid wsp:val=&quot;00A869E4&quot;/&gt;&lt;wsp:rsid wsp:val=&quot;00A91B67&quot;/&gt;&lt;wsp:rsid wsp:val=&quot;00A9680A&quot;/&gt;&lt;wsp:rsid wsp:val=&quot;00AA529E&quot;/&gt;&lt;wsp:rsid wsp:val=&quot;00AB2AFF&quot;/&gt;&lt;wsp:rsid wsp:val=&quot;00AD5A0C&quot;/&gt;&lt;wsp:rsid wsp:val=&quot;00B068B9&quot;/&gt;&lt;wsp:rsid wsp:val=&quot;00B07B87&quot;/&gt;&lt;wsp:rsid wsp:val=&quot;00B1738A&quot;/&gt;&lt;wsp:rsid wsp:val=&quot;00B36660&quot;/&gt;&lt;wsp:rsid wsp:val=&quot;00B4692D&quot;/&gt;&lt;wsp:rsid wsp:val=&quot;00B55F40&quot;/&gt;&lt;wsp:rsid wsp:val=&quot;00B60FED&quot;/&gt;&lt;wsp:rsid wsp:val=&quot;00B67337&quot;/&gt;&lt;wsp:rsid wsp:val=&quot;00B85CCB&quot;/&gt;&lt;wsp:rsid wsp:val=&quot;00B969BA&quot;/&gt;&lt;wsp:rsid wsp:val=&quot;00B96B8E&quot;/&gt;&lt;wsp:rsid wsp:val=&quot;00BA2ABB&quot;/&gt;&lt;wsp:rsid wsp:val=&quot;00BB2403&quot;/&gt;&lt;wsp:rsid wsp:val=&quot;00BB2C6A&quot;/&gt;&lt;wsp:rsid wsp:val=&quot;00BB4713&quot;/&gt;&lt;wsp:rsid wsp:val=&quot;00BB4D5A&quot;/&gt;&lt;wsp:rsid wsp:val=&quot;00BC7E36&quot;/&gt;&lt;wsp:rsid wsp:val=&quot;00BE5B78&quot;/&gt;&lt;wsp:rsid wsp:val=&quot;00BF0176&quot;/&gt;&lt;wsp:rsid wsp:val=&quot;00BF60F2&quot;/&gt;&lt;wsp:rsid wsp:val=&quot;00C12492&quot;/&gt;&lt;wsp:rsid wsp:val=&quot;00C223C7&quot;/&gt;&lt;wsp:rsid wsp:val=&quot;00C234DE&quot;/&gt;&lt;wsp:rsid wsp:val=&quot;00C40085&quot;/&gt;&lt;wsp:rsid wsp:val=&quot;00C42033&quot;/&gt;&lt;wsp:rsid wsp:val=&quot;00C51EEE&quot;/&gt;&lt;wsp:rsid wsp:val=&quot;00C6327A&quot;/&gt;&lt;wsp:rsid wsp:val=&quot;00C75C9B&quot;/&gt;&lt;wsp:rsid wsp:val=&quot;00C83E5B&quot;/&gt;&lt;wsp:rsid wsp:val=&quot;00C9091B&quot;/&gt;&lt;wsp:rsid wsp:val=&quot;00CA118F&quot;/&gt;&lt;wsp:rsid wsp:val=&quot;00CB3669&quot;/&gt;&lt;wsp:rsid wsp:val=&quot;00CB5964&quot;/&gt;&lt;wsp:rsid wsp:val=&quot;00CE2F3E&quot;/&gt;&lt;wsp:rsid wsp:val=&quot;00CE79C0&quot;/&gt;&lt;wsp:rsid wsp:val=&quot;00CF0279&quot;/&gt;&lt;wsp:rsid wsp:val=&quot;00D05894&quot;/&gt;&lt;wsp:rsid wsp:val=&quot;00D1332A&quot;/&gt;&lt;wsp:rsid wsp:val=&quot;00D141CE&quot;/&gt;&lt;wsp:rsid wsp:val=&quot;00D152C4&quot;/&gt;&lt;wsp:rsid wsp:val=&quot;00D15641&quot;/&gt;&lt;wsp:rsid wsp:val=&quot;00D20FBC&quot;/&gt;&lt;wsp:rsid wsp:val=&quot;00D27362&quot;/&gt;&lt;wsp:rsid wsp:val=&quot;00D34AAD&quot;/&gt;&lt;wsp:rsid wsp:val=&quot;00D37AF7&quot;/&gt;&lt;wsp:rsid wsp:val=&quot;00D57880&quot;/&gt;&lt;wsp:rsid wsp:val=&quot;00D603EA&quot;/&gt;&lt;wsp:rsid wsp:val=&quot;00D621EE&quot;/&gt;&lt;wsp:rsid wsp:val=&quot;00D671FF&quot;/&gt;&lt;wsp:rsid wsp:val=&quot;00D75C69&quot;/&gt;&lt;wsp:rsid wsp:val=&quot;00D76735&quot;/&gt;&lt;wsp:rsid wsp:val=&quot;00D81CF0&quot;/&gt;&lt;wsp:rsid wsp:val=&quot;00D90D51&quot;/&gt;&lt;wsp:rsid wsp:val=&quot;00D9363D&quot;/&gt;&lt;wsp:rsid wsp:val=&quot;00D93DFC&quot;/&gt;&lt;wsp:rsid wsp:val=&quot;00DC0838&quot;/&gt;&lt;wsp:rsid wsp:val=&quot;00DC770D&quot;/&gt;&lt;wsp:rsid wsp:val=&quot;00DD58B8&quot;/&gt;&lt;wsp:rsid wsp:val=&quot;00DD66F8&quot;/&gt;&lt;wsp:rsid wsp:val=&quot;00DF678A&quot;/&gt;&lt;wsp:rsid wsp:val=&quot;00E05250&quot;/&gt;&lt;wsp:rsid wsp:val=&quot;00E06478&quot;/&gt;&lt;wsp:rsid wsp:val=&quot;00E2737E&quot;/&gt;&lt;wsp:rsid wsp:val=&quot;00E57C17&quot;/&gt;&lt;wsp:rsid wsp:val=&quot;00E61523&quot;/&gt;&lt;wsp:rsid wsp:val=&quot;00E639A7&quot;/&gt;&lt;wsp:rsid wsp:val=&quot;00E66736&quot;/&gt;&lt;wsp:rsid wsp:val=&quot;00E66B9E&quot;/&gt;&lt;wsp:rsid wsp:val=&quot;00E67BC5&quot;/&gt;&lt;wsp:rsid wsp:val=&quot;00E9220D&quot;/&gt;&lt;wsp:rsid wsp:val=&quot;00EB32FC&quot;/&gt;&lt;wsp:rsid wsp:val=&quot;00F001A5&quot;/&gt;&lt;wsp:rsid wsp:val=&quot;00F040C9&quot;/&gt;&lt;wsp:rsid wsp:val=&quot;00F07752&quot;/&gt;&lt;wsp:rsid wsp:val=&quot;00F17527&quot;/&gt;&lt;wsp:rsid wsp:val=&quot;00F44720&quot;/&gt;&lt;wsp:rsid wsp:val=&quot;00F60A15&quot;/&gt;&lt;wsp:rsid wsp:val=&quot;00F652B2&quot;/&gt;&lt;wsp:rsid wsp:val=&quot;00F70D1A&quot;/&gt;&lt;wsp:rsid wsp:val=&quot;00F848CD&quot;/&gt;&lt;wsp:rsid wsp:val=&quot;00FB7D20&quot;/&gt;&lt;wsp:rsid wsp:val=&quot;00FC3EB3&quot;/&gt;&lt;wsp:rsid wsp:val=&quot;00FD197F&quot;/&gt;&lt;wsp:rsid wsp:val=&quot;00FD56A6&quot;/&gt;&lt;/wsp:rsids&gt;&lt;/w:docPr&gt;&lt;w:body&gt;&lt;w:p wsp:rsidR=&quot;00000000&quot; wsp:rsidRDefault=&quot;00A34C3E&quot;&gt;&lt;m:oMathPara&gt;&lt;m:oMath&gt;&lt;m:r&gt;&lt;m:rPr&gt;&lt;m:sty m:val=&quot;p&quot;/&gt;&lt;/m:rPr&gt;&lt;w:rPr&gt;&lt;w:rFonts w:ascii=&quot;Cambria Math&quot; w:h-ansi=&quot;Cambria Math&quot;/&gt;&lt;wx:font wx:val=&quot;Cambria Math&quot;/&gt;&lt;w:spacing w:val=&quot;-2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B67337"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– переменная, являющаяся суммарным, варьируемым финансовым вложением;</w:t>
      </w:r>
    </w:p>
    <w:p w:rsidR="00B67337" w:rsidRPr="00B67337" w:rsidRDefault="00993C12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accPr>
          <m:e>
            <m:r>
              <w:rPr>
                <w:rFonts w:ascii="Cambria Math"/>
                <w:spacing w:val="-2"/>
                <w:szCs w:val="28"/>
              </w:rPr>
              <m:t>ф</m:t>
            </m:r>
          </m:e>
        </m:acc>
      </m:oMath>
      <w:r w:rsidR="00B67337"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0CF8" w:rsidRPr="008346E8">
        <w:rPr>
          <w:szCs w:val="28"/>
        </w:rPr>
        <w:t>–</w:t>
      </w:r>
      <w:r w:rsidR="00B67337"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усреднённое финансирование за время </w:t>
      </w:r>
      <m:oMath>
        <m:r>
          <w:rPr>
            <w:rFonts w:ascii="Cambria Math" w:hAnsi="Cambria Math"/>
            <w:spacing w:val="-2"/>
            <w:szCs w:val="28"/>
          </w:rPr>
          <m:t>∆</m:t>
        </m:r>
        <m:r>
          <w:rPr>
            <w:rFonts w:ascii="Cambria Math" w:hAnsi="Cambria Math"/>
            <w:spacing w:val="-2"/>
            <w:szCs w:val="28"/>
            <w:lang w:val="en-US"/>
          </w:rPr>
          <m:t>t</m:t>
        </m:r>
      </m:oMath>
      <w:r w:rsidR="00B67337"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(в исследовании </w:t>
      </w:r>
      <m:oMath>
        <m:r>
          <m:rPr>
            <m:sty m:val="p"/>
          </m:rPr>
          <w:rPr>
            <w:rFonts w:ascii="Cambria Math" w:hAnsi="Cambria Math"/>
            <w:spacing w:val="-2"/>
            <w:szCs w:val="28"/>
          </w:rPr>
          <m:t>∆</m:t>
        </m:r>
        <m:r>
          <w:rPr>
            <w:rFonts w:ascii="Cambria Math" w:hAnsi="Cambria Math"/>
            <w:spacing w:val="-2"/>
            <w:szCs w:val="28"/>
            <w:lang w:val="en-US"/>
          </w:rPr>
          <m:t>t</m:t>
        </m:r>
        <m:r>
          <m:rPr>
            <m:sty m:val="p"/>
          </m:rPr>
          <w:rPr>
            <w:rFonts w:ascii="Cambria Math"/>
            <w:spacing w:val="-2"/>
            <w:szCs w:val="28"/>
          </w:rPr>
          <m:t>=</m:t>
        </m:r>
      </m:oMath>
      <w:r w:rsidR="00B67337"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1 день).</w:t>
      </w:r>
    </w:p>
    <w:p w:rsidR="00B67337" w:rsidRPr="00B67337" w:rsidRDefault="00B67337" w:rsidP="006149EA">
      <w:pPr>
        <w:pStyle w:val="a0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7337">
        <w:rPr>
          <w:rFonts w:ascii="Times New Roman" w:hAnsi="Times New Roman" w:cs="Times New Roman"/>
          <w:spacing w:val="-2"/>
          <w:sz w:val="28"/>
          <w:szCs w:val="28"/>
        </w:rPr>
        <w:t>При делении финансовых единиц за период модернизации на среднее финансирование в день получим количество дней модернизации</w:t>
      </w:r>
      <w:r w:rsidR="00070CF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="0055767A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5767A">
        <w:rPr>
          <w:rFonts w:ascii="Times New Roman" w:hAnsi="Times New Roman" w:cs="Times New Roman"/>
          <w:spacing w:val="-2"/>
          <w:sz w:val="28"/>
          <w:szCs w:val="28"/>
        </w:rPr>
        <w:t>сть</w:t>
      </w:r>
      <w:r w:rsidRPr="00B67337">
        <w:rPr>
          <w:rFonts w:ascii="Times New Roman" w:hAnsi="Times New Roman" w:cs="Times New Roman"/>
          <w:spacing w:val="-2"/>
          <w:sz w:val="28"/>
          <w:szCs w:val="28"/>
        </w:rPr>
        <w:t xml:space="preserve"> её скорость.</w:t>
      </w:r>
    </w:p>
    <w:p w:rsidR="00B67337" w:rsidRP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>Производная по скорости модернизации определяет нарастание скорости финансирования новых изделий по определённому критерию, т</w:t>
      </w:r>
      <w:r w:rsidR="0055767A">
        <w:rPr>
          <w:spacing w:val="-2"/>
          <w:szCs w:val="28"/>
        </w:rPr>
        <w:t xml:space="preserve">о </w:t>
      </w:r>
      <w:r w:rsidRPr="00B67337">
        <w:rPr>
          <w:spacing w:val="-2"/>
          <w:szCs w:val="28"/>
        </w:rPr>
        <w:t>е</w:t>
      </w:r>
      <w:r w:rsidR="0055767A">
        <w:rPr>
          <w:spacing w:val="-2"/>
          <w:szCs w:val="28"/>
        </w:rPr>
        <w:t>сть</w:t>
      </w:r>
      <w:r w:rsidRPr="00B67337">
        <w:rPr>
          <w:spacing w:val="-2"/>
          <w:szCs w:val="28"/>
        </w:rPr>
        <w:t xml:space="preserve"> определяет критериальную эффективность модернизации (в исследовании таким критерием являются социальные элементы модернизации, например, количество рабочих мест, их оснащённость и комфортность, наличие психологической разгрузки, уровень здравоохранения и др</w:t>
      </w:r>
      <w:r w:rsidR="0055767A">
        <w:rPr>
          <w:spacing w:val="-2"/>
          <w:szCs w:val="28"/>
        </w:rPr>
        <w:t>угие</w:t>
      </w:r>
      <w:r w:rsidRPr="00B67337">
        <w:rPr>
          <w:spacing w:val="-2"/>
          <w:szCs w:val="28"/>
        </w:rPr>
        <w:t>)</w:t>
      </w:r>
      <w:r w:rsidR="0055767A">
        <w:rPr>
          <w:spacing w:val="-2"/>
          <w:szCs w:val="28"/>
        </w:rPr>
        <w:t>.</w:t>
      </w:r>
    </w:p>
    <w:p w:rsidR="00B67337" w:rsidRP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>Таким образом, под скоростью модернизации понимается производная пути её финансирования по времени. Экономическим смыслом скорости модернизации является интенсивность её финансирования в пределах  установленного модернизационного лага.</w:t>
      </w:r>
    </w:p>
    <w:p w:rsidR="00B67337" w:rsidRP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 xml:space="preserve">Критериальной эффективностью модернизации является производная её скорости по времени. Экономическим смыслом эффективности модернизации </w:t>
      </w:r>
      <w:r w:rsidRPr="00B67337">
        <w:rPr>
          <w:spacing w:val="-2"/>
          <w:szCs w:val="28"/>
        </w:rPr>
        <w:lastRenderedPageBreak/>
        <w:t>по установленному критерию является нарастание объёма остаточного от предыдущего цикла модернизации финансирования, направляемого на объекты, определённые критериями эффективности. При этом</w:t>
      </w:r>
      <w:proofErr w:type="gramStart"/>
      <w:r w:rsidRPr="00B67337">
        <w:rPr>
          <w:spacing w:val="-2"/>
          <w:szCs w:val="28"/>
        </w:rPr>
        <w:t>,</w:t>
      </w:r>
      <w:proofErr w:type="gramEnd"/>
      <w:r w:rsidRPr="00B67337">
        <w:rPr>
          <w:spacing w:val="-2"/>
          <w:szCs w:val="28"/>
        </w:rPr>
        <w:t xml:space="preserve"> если скорость модернизации имеет размерность времени за цикл, то эффективность модернизации устанавливается в денежных единицах.</w:t>
      </w:r>
    </w:p>
    <w:p w:rsidR="00B67337" w:rsidRDefault="00B67337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 xml:space="preserve">На основе </w:t>
      </w:r>
      <w:r w:rsidR="00680A41">
        <w:rPr>
          <w:spacing w:val="-2"/>
          <w:szCs w:val="28"/>
        </w:rPr>
        <w:t>проведённых исследований</w:t>
      </w:r>
      <w:r w:rsidR="00A84207">
        <w:rPr>
          <w:spacing w:val="-2"/>
          <w:szCs w:val="28"/>
        </w:rPr>
        <w:t xml:space="preserve"> в диссертации </w:t>
      </w:r>
      <w:r>
        <w:rPr>
          <w:spacing w:val="-2"/>
          <w:szCs w:val="28"/>
        </w:rPr>
        <w:t xml:space="preserve">построена модель </w:t>
      </w:r>
      <w:r w:rsidRPr="00B67337">
        <w:rPr>
          <w:spacing w:val="-2"/>
          <w:szCs w:val="28"/>
        </w:rPr>
        <w:t>методологии формирования производственно-технологических действий в формат</w:t>
      </w:r>
      <w:r w:rsidR="00DC5857">
        <w:rPr>
          <w:spacing w:val="-2"/>
          <w:szCs w:val="28"/>
        </w:rPr>
        <w:t>е модернизационного лага</w:t>
      </w:r>
      <w:r w:rsidRPr="00B67337">
        <w:rPr>
          <w:spacing w:val="-2"/>
          <w:szCs w:val="28"/>
        </w:rPr>
        <w:t>.</w:t>
      </w:r>
    </w:p>
    <w:p w:rsidR="00C66AFE" w:rsidRDefault="00C66AFE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  <w:r w:rsidRPr="00B67337">
        <w:rPr>
          <w:spacing w:val="-2"/>
          <w:szCs w:val="28"/>
        </w:rPr>
        <w:t>Под мод</w:t>
      </w:r>
      <w:r w:rsidR="00680A41">
        <w:rPr>
          <w:spacing w:val="-2"/>
          <w:szCs w:val="28"/>
        </w:rPr>
        <w:t>ернизационным лагом понимается</w:t>
      </w:r>
      <w:r w:rsidRPr="00B67337">
        <w:rPr>
          <w:spacing w:val="-2"/>
          <w:szCs w:val="28"/>
        </w:rPr>
        <w:t xml:space="preserve"> временн</w:t>
      </w:r>
      <w:r w:rsidRPr="00680A41">
        <w:rPr>
          <w:i/>
          <w:spacing w:val="-2"/>
          <w:szCs w:val="28"/>
        </w:rPr>
        <w:t>о</w:t>
      </w:r>
      <w:r w:rsidRPr="00B67337">
        <w:rPr>
          <w:spacing w:val="-2"/>
          <w:szCs w:val="28"/>
        </w:rPr>
        <w:t>й промежуток от формирования стартовых позиций, определённых техническим уровнем предприятия, подлежащего модернизации</w:t>
      </w:r>
      <w:r>
        <w:rPr>
          <w:spacing w:val="-2"/>
          <w:szCs w:val="28"/>
        </w:rPr>
        <w:t>,</w:t>
      </w:r>
      <w:r w:rsidRPr="00B67337">
        <w:rPr>
          <w:spacing w:val="-2"/>
          <w:szCs w:val="28"/>
        </w:rPr>
        <w:t xml:space="preserve"> до её завершения, параметры которого устанавливаются в модели модернизации (догоняющей, развивающей, стратегической), в отличие от инновационного лага – периода времени от признания новшества до точки безубыточности. При этом необходимо учитывать, что процесс модернизации является непрерывным</w:t>
      </w:r>
      <w:r w:rsidR="00680A41">
        <w:rPr>
          <w:spacing w:val="-2"/>
          <w:szCs w:val="28"/>
        </w:rPr>
        <w:t xml:space="preserve"> и</w:t>
      </w:r>
      <w:r w:rsidRPr="00B67337">
        <w:rPr>
          <w:spacing w:val="-2"/>
          <w:szCs w:val="28"/>
        </w:rPr>
        <w:t xml:space="preserve"> поэтому в определении следует учитывать её цикличность.</w:t>
      </w:r>
    </w:p>
    <w:p w:rsidR="00680A41" w:rsidRDefault="00680A41" w:rsidP="006149EA">
      <w:pPr>
        <w:shd w:val="clear" w:color="auto" w:fill="FFFFFF"/>
        <w:spacing w:line="264" w:lineRule="auto"/>
        <w:jc w:val="both"/>
        <w:rPr>
          <w:spacing w:val="-2"/>
          <w:szCs w:val="28"/>
        </w:rPr>
      </w:pPr>
    </w:p>
    <w:p w:rsidR="00A84207" w:rsidRDefault="00A84207" w:rsidP="006149EA">
      <w:pPr>
        <w:shd w:val="clear" w:color="auto" w:fill="FFFFFF"/>
        <w:spacing w:line="264" w:lineRule="auto"/>
        <w:jc w:val="both"/>
        <w:rPr>
          <w:b/>
          <w:i/>
          <w:spacing w:val="-2"/>
          <w:szCs w:val="28"/>
        </w:rPr>
      </w:pPr>
      <w:r>
        <w:rPr>
          <w:spacing w:val="-2"/>
          <w:szCs w:val="28"/>
        </w:rPr>
        <w:t>В заключени</w:t>
      </w:r>
      <w:proofErr w:type="gramStart"/>
      <w:r>
        <w:rPr>
          <w:spacing w:val="-2"/>
          <w:szCs w:val="28"/>
        </w:rPr>
        <w:t>и</w:t>
      </w:r>
      <w:proofErr w:type="gramEnd"/>
      <w:r>
        <w:rPr>
          <w:spacing w:val="-2"/>
          <w:szCs w:val="28"/>
        </w:rPr>
        <w:t xml:space="preserve"> в диссертации </w:t>
      </w:r>
      <w:r w:rsidR="00680A41">
        <w:rPr>
          <w:spacing w:val="-2"/>
          <w:szCs w:val="28"/>
        </w:rPr>
        <w:t>изложены</w:t>
      </w:r>
      <w:r>
        <w:rPr>
          <w:spacing w:val="-2"/>
          <w:szCs w:val="28"/>
        </w:rPr>
        <w:t xml:space="preserve"> основные выводы из проведенного исследования.</w:t>
      </w:r>
    </w:p>
    <w:p w:rsidR="008E14AC" w:rsidRDefault="008E14AC" w:rsidP="006149EA">
      <w:pPr>
        <w:spacing w:line="264" w:lineRule="auto"/>
        <w:jc w:val="center"/>
        <w:rPr>
          <w:b/>
          <w:szCs w:val="28"/>
        </w:rPr>
      </w:pPr>
    </w:p>
    <w:p w:rsidR="00C66AFE" w:rsidRDefault="00C66AFE" w:rsidP="006149EA">
      <w:pPr>
        <w:spacing w:line="264" w:lineRule="auto"/>
        <w:jc w:val="center"/>
        <w:rPr>
          <w:b/>
          <w:szCs w:val="28"/>
        </w:rPr>
      </w:pPr>
    </w:p>
    <w:p w:rsidR="00C66AFE" w:rsidRDefault="00C66AFE" w:rsidP="006149EA">
      <w:pPr>
        <w:spacing w:line="264" w:lineRule="auto"/>
        <w:jc w:val="center"/>
        <w:rPr>
          <w:b/>
          <w:szCs w:val="28"/>
        </w:rPr>
      </w:pPr>
    </w:p>
    <w:p w:rsidR="00C66AFE" w:rsidRDefault="00C66AFE" w:rsidP="006149EA">
      <w:pPr>
        <w:spacing w:line="264" w:lineRule="auto"/>
        <w:jc w:val="center"/>
        <w:rPr>
          <w:b/>
          <w:szCs w:val="28"/>
        </w:rPr>
      </w:pPr>
    </w:p>
    <w:p w:rsidR="00C66AFE" w:rsidRDefault="00C66AFE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6149EA">
      <w:pPr>
        <w:spacing w:line="264" w:lineRule="auto"/>
        <w:jc w:val="center"/>
        <w:rPr>
          <w:b/>
          <w:szCs w:val="28"/>
        </w:rPr>
      </w:pPr>
    </w:p>
    <w:p w:rsidR="00DC5857" w:rsidRDefault="00DC5857" w:rsidP="002D0CB9">
      <w:pPr>
        <w:spacing w:line="276" w:lineRule="auto"/>
        <w:jc w:val="center"/>
        <w:rPr>
          <w:b/>
          <w:szCs w:val="28"/>
        </w:rPr>
      </w:pPr>
    </w:p>
    <w:p w:rsidR="006149EA" w:rsidRDefault="006149EA" w:rsidP="002D0CB9">
      <w:pPr>
        <w:spacing w:line="276" w:lineRule="auto"/>
        <w:jc w:val="center"/>
        <w:rPr>
          <w:b/>
          <w:szCs w:val="28"/>
        </w:rPr>
      </w:pPr>
    </w:p>
    <w:p w:rsidR="006149EA" w:rsidRPr="00680A41" w:rsidRDefault="006149EA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Pr="00680A41" w:rsidRDefault="008B70C9" w:rsidP="002D0CB9">
      <w:pPr>
        <w:spacing w:line="276" w:lineRule="auto"/>
        <w:jc w:val="center"/>
        <w:rPr>
          <w:b/>
          <w:szCs w:val="28"/>
        </w:rPr>
      </w:pPr>
    </w:p>
    <w:p w:rsidR="008B70C9" w:rsidRDefault="008B70C9" w:rsidP="002D0CB9">
      <w:pPr>
        <w:spacing w:line="276" w:lineRule="auto"/>
        <w:jc w:val="center"/>
        <w:rPr>
          <w:b/>
          <w:szCs w:val="28"/>
        </w:rPr>
      </w:pPr>
    </w:p>
    <w:p w:rsidR="00680A41" w:rsidRDefault="00680A41" w:rsidP="002D0CB9">
      <w:pPr>
        <w:spacing w:line="276" w:lineRule="auto"/>
        <w:jc w:val="center"/>
        <w:rPr>
          <w:b/>
          <w:szCs w:val="28"/>
        </w:rPr>
      </w:pP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  <w:r w:rsidRPr="00DC5857">
        <w:rPr>
          <w:b/>
          <w:sz w:val="25"/>
          <w:szCs w:val="25"/>
        </w:rPr>
        <w:lastRenderedPageBreak/>
        <w:t>РЕЗУЛЬТАТЫ ИССЛЕДОВАНИЯ ОТРАЖЕНЫ В СЛЕДУЮЩИХ ПУБЛИКАЦИЯХ:</w:t>
      </w: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  <w:r w:rsidRPr="00DC5857">
        <w:rPr>
          <w:b/>
          <w:sz w:val="25"/>
          <w:szCs w:val="25"/>
        </w:rPr>
        <w:t>Статьи, опубликованные в</w:t>
      </w:r>
      <w:r w:rsidR="00C00EAE" w:rsidRPr="00DC5857">
        <w:rPr>
          <w:b/>
          <w:sz w:val="25"/>
          <w:szCs w:val="25"/>
        </w:rPr>
        <w:t xml:space="preserve"> изданиях, рекомендованных ВАК</w:t>
      </w: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</w:p>
    <w:p w:rsidR="002D0CB9" w:rsidRPr="00DC5857" w:rsidRDefault="002D0CB9" w:rsidP="00875AD6">
      <w:pPr>
        <w:pStyle w:val="a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 xml:space="preserve">Самойлов А.В., Лаврентьев В.А., </w:t>
      </w:r>
      <w:proofErr w:type="spellStart"/>
      <w:r w:rsidRPr="00DC5857">
        <w:rPr>
          <w:rFonts w:ascii="Times New Roman" w:hAnsi="Times New Roman" w:cs="Times New Roman"/>
          <w:sz w:val="25"/>
          <w:szCs w:val="25"/>
        </w:rPr>
        <w:t>Богданенок</w:t>
      </w:r>
      <w:proofErr w:type="spellEnd"/>
      <w:r w:rsidRPr="00DC5857">
        <w:rPr>
          <w:rFonts w:ascii="Times New Roman" w:hAnsi="Times New Roman" w:cs="Times New Roman"/>
          <w:sz w:val="25"/>
          <w:szCs w:val="25"/>
        </w:rPr>
        <w:t xml:space="preserve"> М.В. Оптимизация параметров инновационного процесса, модулированного длинными волнами хозяйственного цикла. Международный научный журнал «Экономические науки» №8 (69) август 2010,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Pr="00DC5857">
        <w:rPr>
          <w:rFonts w:ascii="Times New Roman" w:hAnsi="Times New Roman" w:cs="Times New Roman"/>
          <w:sz w:val="25"/>
          <w:szCs w:val="25"/>
        </w:rPr>
        <w:t>1,0 п. л.</w:t>
      </w:r>
      <w:r w:rsidR="00C00EAE" w:rsidRPr="00DC5857">
        <w:rPr>
          <w:rFonts w:ascii="Times New Roman" w:hAnsi="Times New Roman" w:cs="Times New Roman"/>
          <w:sz w:val="25"/>
          <w:szCs w:val="25"/>
        </w:rPr>
        <w:t>, в том числе авторских</w:t>
      </w:r>
      <w:r w:rsidR="00DB36F5" w:rsidRPr="00DC5857">
        <w:rPr>
          <w:rFonts w:ascii="Times New Roman" w:hAnsi="Times New Roman" w:cs="Times New Roman"/>
          <w:sz w:val="25"/>
          <w:szCs w:val="25"/>
        </w:rPr>
        <w:t xml:space="preserve"> 0,5 п. </w:t>
      </w:r>
      <w:proofErr w:type="gramStart"/>
      <w:r w:rsidR="00DB36F5" w:rsidRPr="00DC5857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="00DB36F5" w:rsidRPr="00DC5857">
        <w:rPr>
          <w:rFonts w:ascii="Times New Roman" w:hAnsi="Times New Roman" w:cs="Times New Roman"/>
          <w:sz w:val="25"/>
          <w:szCs w:val="25"/>
        </w:rPr>
        <w:t>.</w:t>
      </w:r>
      <w:r w:rsidR="00C00EAE" w:rsidRPr="00DC585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D0CB9" w:rsidRPr="00DC5857" w:rsidRDefault="002D0CB9" w:rsidP="00875AD6">
      <w:pPr>
        <w:pStyle w:val="a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>Самойлов А.В., Шарина А.В., Лаврентьева Л.В. Управление модернизацией промышленных предприятий на основе оптимизации качества продукции и персонала. Международный научный журнал «Проблемы теории и практики управления» №</w:t>
      </w:r>
      <w:r w:rsidR="00393F74" w:rsidRPr="00DC5857">
        <w:rPr>
          <w:rFonts w:ascii="Times New Roman" w:hAnsi="Times New Roman" w:cs="Times New Roman"/>
          <w:sz w:val="25"/>
          <w:szCs w:val="25"/>
        </w:rPr>
        <w:t xml:space="preserve">5 май </w:t>
      </w:r>
      <w:r w:rsidRPr="00DC5857">
        <w:rPr>
          <w:rFonts w:ascii="Times New Roman" w:hAnsi="Times New Roman" w:cs="Times New Roman"/>
          <w:sz w:val="25"/>
          <w:szCs w:val="25"/>
        </w:rPr>
        <w:t xml:space="preserve">2011,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Pr="00DC5857">
        <w:rPr>
          <w:rFonts w:ascii="Times New Roman" w:hAnsi="Times New Roman" w:cs="Times New Roman"/>
          <w:sz w:val="25"/>
          <w:szCs w:val="25"/>
        </w:rPr>
        <w:t>1,2 п. л.</w:t>
      </w:r>
      <w:r w:rsidR="00C00EAE" w:rsidRPr="00DC5857">
        <w:rPr>
          <w:rFonts w:ascii="Times New Roman" w:hAnsi="Times New Roman" w:cs="Times New Roman"/>
          <w:sz w:val="25"/>
          <w:szCs w:val="25"/>
        </w:rPr>
        <w:t xml:space="preserve">, в том числе авторских </w:t>
      </w:r>
      <w:r w:rsidR="00DB36F5" w:rsidRPr="00DC5857">
        <w:rPr>
          <w:rFonts w:ascii="Times New Roman" w:hAnsi="Times New Roman" w:cs="Times New Roman"/>
          <w:sz w:val="25"/>
          <w:szCs w:val="25"/>
        </w:rPr>
        <w:t xml:space="preserve">0,5 п. </w:t>
      </w:r>
      <w:proofErr w:type="gramStart"/>
      <w:r w:rsidR="00DB36F5" w:rsidRPr="00DC5857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="00DB36F5" w:rsidRPr="00DC5857">
        <w:rPr>
          <w:rFonts w:ascii="Times New Roman" w:hAnsi="Times New Roman" w:cs="Times New Roman"/>
          <w:sz w:val="25"/>
          <w:szCs w:val="25"/>
        </w:rPr>
        <w:t>.</w:t>
      </w:r>
    </w:p>
    <w:p w:rsidR="002D0CB9" w:rsidRPr="00DC5857" w:rsidRDefault="002D0CB9" w:rsidP="00875AD6">
      <w:pPr>
        <w:pStyle w:val="a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>Самойлов А.В., Лаврентьев В.А. Пути повышения эффективности интегрированных наукоёмких предприятий на основе технологической модернизации содержания труда и его качества.</w:t>
      </w:r>
      <w:r w:rsidRPr="00DC58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C5857">
        <w:rPr>
          <w:rFonts w:ascii="Times New Roman" w:hAnsi="Times New Roman" w:cs="Times New Roman"/>
          <w:sz w:val="25"/>
          <w:szCs w:val="25"/>
        </w:rPr>
        <w:t xml:space="preserve">Международный научный журнал </w:t>
      </w:r>
      <w:r w:rsidR="00D37AF7" w:rsidRPr="00DC5857">
        <w:rPr>
          <w:rFonts w:ascii="Times New Roman" w:hAnsi="Times New Roman" w:cs="Times New Roman"/>
          <w:sz w:val="25"/>
          <w:szCs w:val="25"/>
        </w:rPr>
        <w:t>«Экономика и предпринимательство»</w:t>
      </w:r>
      <w:r w:rsidRPr="00DC5857">
        <w:rPr>
          <w:rFonts w:ascii="Times New Roman" w:hAnsi="Times New Roman" w:cs="Times New Roman"/>
          <w:sz w:val="25"/>
          <w:szCs w:val="25"/>
        </w:rPr>
        <w:t xml:space="preserve"> №4 </w:t>
      </w:r>
      <w:r w:rsidR="00393F74" w:rsidRPr="00DC5857">
        <w:rPr>
          <w:rFonts w:ascii="Times New Roman" w:hAnsi="Times New Roman" w:cs="Times New Roman"/>
          <w:sz w:val="25"/>
          <w:szCs w:val="25"/>
        </w:rPr>
        <w:t xml:space="preserve">июнь </w:t>
      </w:r>
      <w:r w:rsidRPr="00DC5857">
        <w:rPr>
          <w:rFonts w:ascii="Times New Roman" w:hAnsi="Times New Roman" w:cs="Times New Roman"/>
          <w:sz w:val="25"/>
          <w:szCs w:val="25"/>
        </w:rPr>
        <w:t xml:space="preserve">2011,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Pr="00DC5857">
        <w:rPr>
          <w:rFonts w:ascii="Times New Roman" w:hAnsi="Times New Roman" w:cs="Times New Roman"/>
          <w:sz w:val="25"/>
          <w:szCs w:val="25"/>
        </w:rPr>
        <w:t>1,1 п. л.</w:t>
      </w:r>
      <w:r w:rsidR="00C00EAE" w:rsidRPr="00DC5857">
        <w:rPr>
          <w:rFonts w:ascii="Times New Roman" w:hAnsi="Times New Roman" w:cs="Times New Roman"/>
          <w:sz w:val="25"/>
          <w:szCs w:val="25"/>
        </w:rPr>
        <w:t xml:space="preserve">, в том числе авторских </w:t>
      </w:r>
      <w:r w:rsidR="00DB36F5" w:rsidRPr="00DC5857">
        <w:rPr>
          <w:rFonts w:ascii="Times New Roman" w:hAnsi="Times New Roman" w:cs="Times New Roman"/>
          <w:sz w:val="25"/>
          <w:szCs w:val="25"/>
        </w:rPr>
        <w:t xml:space="preserve">0,5 п. </w:t>
      </w:r>
      <w:proofErr w:type="gramStart"/>
      <w:r w:rsidR="00DB36F5" w:rsidRPr="00DC5857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="00DB36F5" w:rsidRPr="00DC5857">
        <w:rPr>
          <w:rFonts w:ascii="Times New Roman" w:hAnsi="Times New Roman" w:cs="Times New Roman"/>
          <w:sz w:val="25"/>
          <w:szCs w:val="25"/>
        </w:rPr>
        <w:t>.</w:t>
      </w: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  <w:r w:rsidRPr="00DC5857">
        <w:rPr>
          <w:b/>
          <w:sz w:val="25"/>
          <w:szCs w:val="25"/>
        </w:rPr>
        <w:t>Научные статьи в других журналах и изданиях</w:t>
      </w:r>
    </w:p>
    <w:p w:rsidR="002D0CB9" w:rsidRPr="00DC5857" w:rsidRDefault="002D0CB9" w:rsidP="00875AD6">
      <w:pPr>
        <w:spacing w:line="240" w:lineRule="auto"/>
        <w:jc w:val="center"/>
        <w:rPr>
          <w:b/>
          <w:sz w:val="25"/>
          <w:szCs w:val="25"/>
        </w:rPr>
      </w:pPr>
    </w:p>
    <w:p w:rsidR="002D0CB9" w:rsidRPr="00DC5857" w:rsidRDefault="002D0CB9" w:rsidP="00875AD6">
      <w:pPr>
        <w:pStyle w:val="a0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 xml:space="preserve">Самойлов А.В. </w:t>
      </w:r>
      <w:r w:rsidRPr="00DC5857">
        <w:rPr>
          <w:rFonts w:ascii="Times New Roman" w:hAnsi="Times New Roman" w:cs="Times New Roman"/>
          <w:noProof/>
          <w:sz w:val="25"/>
          <w:szCs w:val="25"/>
        </w:rPr>
        <w:t>Технологическая модернизация организационной структуры и функций интегрированных наукоемких предприятий. НПЖ «Э</w:t>
      </w:r>
      <w:r w:rsidR="00E66736" w:rsidRPr="00DC5857">
        <w:rPr>
          <w:rFonts w:ascii="Times New Roman" w:hAnsi="Times New Roman" w:cs="Times New Roman"/>
          <w:noProof/>
          <w:sz w:val="25"/>
          <w:szCs w:val="25"/>
        </w:rPr>
        <w:t>кономика</w:t>
      </w:r>
      <w:r w:rsidRPr="00DC5857">
        <w:rPr>
          <w:rFonts w:ascii="Times New Roman" w:hAnsi="Times New Roman" w:cs="Times New Roman"/>
          <w:noProof/>
          <w:sz w:val="25"/>
          <w:szCs w:val="25"/>
        </w:rPr>
        <w:t>. У</w:t>
      </w:r>
      <w:r w:rsidR="00E66736" w:rsidRPr="00DC5857">
        <w:rPr>
          <w:rFonts w:ascii="Times New Roman" w:hAnsi="Times New Roman" w:cs="Times New Roman"/>
          <w:noProof/>
          <w:sz w:val="25"/>
          <w:szCs w:val="25"/>
        </w:rPr>
        <w:t>правление</w:t>
      </w:r>
      <w:r w:rsidRPr="00DC5857">
        <w:rPr>
          <w:rFonts w:ascii="Times New Roman" w:hAnsi="Times New Roman" w:cs="Times New Roman"/>
          <w:noProof/>
          <w:sz w:val="25"/>
          <w:szCs w:val="25"/>
        </w:rPr>
        <w:t>. П</w:t>
      </w:r>
      <w:r w:rsidR="00E66736" w:rsidRPr="00DC5857">
        <w:rPr>
          <w:rFonts w:ascii="Times New Roman" w:hAnsi="Times New Roman" w:cs="Times New Roman"/>
          <w:noProof/>
          <w:sz w:val="25"/>
          <w:szCs w:val="25"/>
        </w:rPr>
        <w:t>раво</w:t>
      </w:r>
      <w:r w:rsidRPr="00DC5857">
        <w:rPr>
          <w:rFonts w:ascii="Times New Roman" w:hAnsi="Times New Roman" w:cs="Times New Roman"/>
          <w:noProof/>
          <w:sz w:val="25"/>
          <w:szCs w:val="25"/>
        </w:rPr>
        <w:t xml:space="preserve">» № 4 (16) апрель 2011,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Pr="00DC5857">
        <w:rPr>
          <w:rFonts w:ascii="Times New Roman" w:hAnsi="Times New Roman" w:cs="Times New Roman"/>
          <w:noProof/>
          <w:sz w:val="25"/>
          <w:szCs w:val="25"/>
        </w:rPr>
        <w:t>0,5 п. л.</w:t>
      </w:r>
    </w:p>
    <w:p w:rsidR="002D0CB9" w:rsidRPr="00DC5857" w:rsidRDefault="002D0CB9" w:rsidP="00875AD6">
      <w:pPr>
        <w:pStyle w:val="a0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>Самойлов А.В. Модернизация допускового контроля путём оптимизации уровней допусков при селективной сборке изделия.</w:t>
      </w:r>
      <w:r w:rsidRPr="00DC5857">
        <w:rPr>
          <w:rFonts w:ascii="Times New Roman" w:hAnsi="Times New Roman" w:cs="Times New Roman"/>
          <w:color w:val="00B050"/>
          <w:sz w:val="25"/>
          <w:szCs w:val="25"/>
        </w:rPr>
        <w:t xml:space="preserve"> </w:t>
      </w:r>
      <w:r w:rsidRPr="00DC5857">
        <w:rPr>
          <w:rFonts w:ascii="Times New Roman" w:hAnsi="Times New Roman" w:cs="Times New Roman"/>
          <w:sz w:val="25"/>
          <w:szCs w:val="25"/>
        </w:rPr>
        <w:t>Международный научный журнал</w:t>
      </w:r>
      <w:r w:rsidRPr="00DC5857">
        <w:rPr>
          <w:rFonts w:ascii="Times New Roman" w:hAnsi="Times New Roman" w:cs="Times New Roman"/>
          <w:color w:val="auto"/>
          <w:sz w:val="25"/>
          <w:szCs w:val="25"/>
        </w:rPr>
        <w:t xml:space="preserve"> «Экономические исследования»</w:t>
      </w:r>
      <w:r w:rsidRPr="00DC5857">
        <w:rPr>
          <w:rFonts w:ascii="Times New Roman" w:hAnsi="Times New Roman" w:cs="Times New Roman"/>
          <w:sz w:val="25"/>
          <w:szCs w:val="25"/>
        </w:rPr>
        <w:t xml:space="preserve"> №4 </w:t>
      </w:r>
      <w:r w:rsidR="005C5855" w:rsidRPr="00DC5857">
        <w:rPr>
          <w:rFonts w:ascii="Times New Roman" w:hAnsi="Times New Roman" w:cs="Times New Roman"/>
          <w:sz w:val="25"/>
          <w:szCs w:val="25"/>
        </w:rPr>
        <w:t xml:space="preserve">апрель </w:t>
      </w:r>
      <w:r w:rsidRPr="00DC5857">
        <w:rPr>
          <w:rFonts w:ascii="Times New Roman" w:hAnsi="Times New Roman" w:cs="Times New Roman"/>
          <w:sz w:val="25"/>
          <w:szCs w:val="25"/>
        </w:rPr>
        <w:t xml:space="preserve">2011,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>–</w:t>
      </w:r>
      <w:r w:rsidRPr="00DC5857">
        <w:rPr>
          <w:rFonts w:ascii="Times New Roman" w:hAnsi="Times New Roman" w:cs="Times New Roman"/>
          <w:sz w:val="25"/>
          <w:szCs w:val="25"/>
        </w:rPr>
        <w:t xml:space="preserve"> 0,6 п. </w:t>
      </w:r>
      <w:proofErr w:type="gramStart"/>
      <w:r w:rsidRPr="00DC5857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DC5857">
        <w:rPr>
          <w:rFonts w:ascii="Times New Roman" w:hAnsi="Times New Roman" w:cs="Times New Roman"/>
          <w:sz w:val="25"/>
          <w:szCs w:val="25"/>
        </w:rPr>
        <w:t>.</w:t>
      </w:r>
    </w:p>
    <w:p w:rsidR="002D0CB9" w:rsidRPr="00DC5857" w:rsidRDefault="002D0CB9" w:rsidP="00875AD6">
      <w:pPr>
        <w:pStyle w:val="a0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 xml:space="preserve">Самойлов А.В. </w:t>
      </w:r>
      <w:r w:rsidR="00E66736" w:rsidRPr="00DC5857">
        <w:rPr>
          <w:rFonts w:ascii="Times New Roman" w:hAnsi="Times New Roman" w:cs="Times New Roman"/>
          <w:sz w:val="25"/>
          <w:szCs w:val="25"/>
        </w:rPr>
        <w:t>Инфраструктура производства как системообразующая компонента управления модернизацией</w:t>
      </w:r>
      <w:r w:rsidRPr="00DC5857">
        <w:rPr>
          <w:rFonts w:ascii="Times New Roman" w:hAnsi="Times New Roman" w:cs="Times New Roman"/>
          <w:sz w:val="25"/>
          <w:szCs w:val="25"/>
        </w:rPr>
        <w:t>. Международный научный журнал «</w:t>
      </w:r>
      <w:r w:rsidR="00E66736" w:rsidRPr="00DC5857">
        <w:rPr>
          <w:rFonts w:ascii="Times New Roman" w:hAnsi="Times New Roman" w:cs="Times New Roman"/>
          <w:sz w:val="25"/>
          <w:szCs w:val="25"/>
        </w:rPr>
        <w:t>Финансы и учёт</w:t>
      </w:r>
      <w:r w:rsidRPr="00DC5857">
        <w:rPr>
          <w:rFonts w:ascii="Times New Roman" w:hAnsi="Times New Roman" w:cs="Times New Roman"/>
          <w:sz w:val="25"/>
          <w:szCs w:val="25"/>
        </w:rPr>
        <w:t>» №</w:t>
      </w:r>
      <w:r w:rsidR="00E66736" w:rsidRPr="00DC5857">
        <w:rPr>
          <w:rFonts w:ascii="Times New Roman" w:hAnsi="Times New Roman" w:cs="Times New Roman"/>
          <w:sz w:val="25"/>
          <w:szCs w:val="25"/>
        </w:rPr>
        <w:t>4</w:t>
      </w:r>
      <w:r w:rsidRPr="00DC5857">
        <w:rPr>
          <w:rFonts w:ascii="Times New Roman" w:hAnsi="Times New Roman" w:cs="Times New Roman"/>
          <w:sz w:val="25"/>
          <w:szCs w:val="25"/>
        </w:rPr>
        <w:t xml:space="preserve"> </w:t>
      </w:r>
      <w:r w:rsidR="005C5855" w:rsidRPr="00DC5857">
        <w:rPr>
          <w:rFonts w:ascii="Times New Roman" w:hAnsi="Times New Roman" w:cs="Times New Roman"/>
          <w:sz w:val="25"/>
          <w:szCs w:val="25"/>
        </w:rPr>
        <w:t xml:space="preserve">май </w:t>
      </w:r>
      <w:r w:rsidRPr="00DC5857">
        <w:rPr>
          <w:rFonts w:ascii="Times New Roman" w:hAnsi="Times New Roman" w:cs="Times New Roman"/>
          <w:sz w:val="25"/>
          <w:szCs w:val="25"/>
        </w:rPr>
        <w:t xml:space="preserve">2011, </w:t>
      </w:r>
      <w:r w:rsidRPr="00DC5857">
        <w:rPr>
          <w:rFonts w:ascii="Times New Roman" w:hAnsi="Times New Roman" w:cs="Times New Roman"/>
          <w:spacing w:val="-2"/>
          <w:sz w:val="25"/>
          <w:szCs w:val="25"/>
        </w:rPr>
        <w:t>–</w:t>
      </w:r>
      <w:r w:rsidRPr="00DC5857">
        <w:rPr>
          <w:rFonts w:ascii="Times New Roman" w:hAnsi="Times New Roman" w:cs="Times New Roman"/>
          <w:sz w:val="25"/>
          <w:szCs w:val="25"/>
        </w:rPr>
        <w:t xml:space="preserve"> 0,4 п. </w:t>
      </w:r>
      <w:proofErr w:type="gramStart"/>
      <w:r w:rsidRPr="00DC5857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DC5857">
        <w:rPr>
          <w:rFonts w:ascii="Times New Roman" w:hAnsi="Times New Roman" w:cs="Times New Roman"/>
          <w:sz w:val="25"/>
          <w:szCs w:val="25"/>
        </w:rPr>
        <w:t>.</w:t>
      </w:r>
    </w:p>
    <w:p w:rsidR="005C5855" w:rsidRPr="00DC5857" w:rsidRDefault="002D0CB9" w:rsidP="00875AD6">
      <w:pPr>
        <w:pStyle w:val="a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 xml:space="preserve">Самойлов А.В. </w:t>
      </w:r>
      <w:r w:rsidR="005C5855" w:rsidRPr="00DC5857">
        <w:rPr>
          <w:rFonts w:ascii="Times New Roman" w:hAnsi="Times New Roman" w:cs="Times New Roman"/>
          <w:sz w:val="25"/>
          <w:szCs w:val="25"/>
        </w:rPr>
        <w:t>Установление взаимосвязи и взаимозависимости процессов иннова</w:t>
      </w:r>
      <w:r w:rsidR="00342926" w:rsidRPr="00DC5857">
        <w:rPr>
          <w:rFonts w:ascii="Times New Roman" w:hAnsi="Times New Roman" w:cs="Times New Roman"/>
          <w:sz w:val="25"/>
          <w:szCs w:val="25"/>
        </w:rPr>
        <w:t>ционности изделий</w:t>
      </w:r>
      <w:r w:rsidR="005C5855" w:rsidRPr="00DC5857">
        <w:rPr>
          <w:rFonts w:ascii="Times New Roman" w:hAnsi="Times New Roman" w:cs="Times New Roman"/>
          <w:sz w:val="25"/>
          <w:szCs w:val="25"/>
        </w:rPr>
        <w:t xml:space="preserve"> и модернизации.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// Повышение управленческого, экономического, социального и </w:t>
      </w:r>
      <w:proofErr w:type="spellStart"/>
      <w:r w:rsidR="003D7AAF" w:rsidRPr="00DC5857">
        <w:rPr>
          <w:rFonts w:ascii="Times New Roman" w:hAnsi="Times New Roman" w:cs="Times New Roman"/>
          <w:sz w:val="25"/>
          <w:szCs w:val="25"/>
        </w:rPr>
        <w:t>инновационно-технического</w:t>
      </w:r>
      <w:proofErr w:type="spellEnd"/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потенциала предприятий, отраслей и народно-хозяйственных комплексов: Сборник материалов </w:t>
      </w:r>
      <w:r w:rsidR="003D7AAF" w:rsidRPr="00DC5857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Международной научно-практической конференции. – Пенза РИО ПГСХА,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 xml:space="preserve"> 2011, </w:t>
      </w:r>
      <w:r w:rsidR="00393F74"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>0,45 п. л.</w:t>
      </w:r>
    </w:p>
    <w:p w:rsidR="005C5855" w:rsidRPr="00DC5857" w:rsidRDefault="005C5855" w:rsidP="00875AD6">
      <w:pPr>
        <w:pStyle w:val="a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>Самойлов А.В. Управление модернизацией на базе вариативности корреляции индекса инновативности предприятия и показателя инновационности выпускаемых изделий.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// Повышение управленческого, экономического, социального и </w:t>
      </w:r>
      <w:proofErr w:type="spellStart"/>
      <w:r w:rsidR="003D7AAF" w:rsidRPr="00DC5857">
        <w:rPr>
          <w:rFonts w:ascii="Times New Roman" w:hAnsi="Times New Roman" w:cs="Times New Roman"/>
          <w:sz w:val="25"/>
          <w:szCs w:val="25"/>
        </w:rPr>
        <w:t>инновационно-технического</w:t>
      </w:r>
      <w:proofErr w:type="spellEnd"/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потенциала предприятий, отраслей и народно-хозяйственных комплексов: Сборник материалов </w:t>
      </w:r>
      <w:r w:rsidR="003D7AAF" w:rsidRPr="00DC5857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Международной научно-практической конференции. – Пенза РИО ПГСХА,</w:t>
      </w:r>
      <w:r w:rsidR="003D7AAF" w:rsidRPr="00DC5857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 xml:space="preserve"> 2011, </w:t>
      </w:r>
      <w:r w:rsidR="00393F74"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>0,4 п. л.</w:t>
      </w:r>
    </w:p>
    <w:p w:rsidR="005C5855" w:rsidRPr="00DC5857" w:rsidRDefault="005C5855" w:rsidP="00875AD6">
      <w:pPr>
        <w:pStyle w:val="a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C5857">
        <w:rPr>
          <w:rFonts w:ascii="Times New Roman" w:hAnsi="Times New Roman" w:cs="Times New Roman"/>
          <w:sz w:val="25"/>
          <w:szCs w:val="25"/>
        </w:rPr>
        <w:t>Самойлов А.В. Построение модели множественной корреляции на основе метода активного эксперимента.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// Повышение управленческого, экономического, социального и </w:t>
      </w:r>
      <w:proofErr w:type="spellStart"/>
      <w:r w:rsidR="003D7AAF" w:rsidRPr="00DC5857">
        <w:rPr>
          <w:rFonts w:ascii="Times New Roman" w:hAnsi="Times New Roman" w:cs="Times New Roman"/>
          <w:sz w:val="25"/>
          <w:szCs w:val="25"/>
        </w:rPr>
        <w:t>инновационно-технического</w:t>
      </w:r>
      <w:proofErr w:type="spellEnd"/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потенциала предприятий, отраслей и народно-хозяйственных комплексов: Сборник материалов </w:t>
      </w:r>
      <w:r w:rsidR="003D7AAF" w:rsidRPr="00DC5857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="003D7AAF" w:rsidRPr="00DC5857">
        <w:rPr>
          <w:rFonts w:ascii="Times New Roman" w:hAnsi="Times New Roman" w:cs="Times New Roman"/>
          <w:sz w:val="25"/>
          <w:szCs w:val="25"/>
        </w:rPr>
        <w:t xml:space="preserve"> Международной научно-практической конференции. – Пенза РИО ПГСХА,</w:t>
      </w:r>
      <w:r w:rsidR="003D7AAF" w:rsidRPr="00DC5857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 xml:space="preserve"> 2011, </w:t>
      </w:r>
      <w:r w:rsidR="00393F74" w:rsidRPr="00DC5857">
        <w:rPr>
          <w:rFonts w:ascii="Times New Roman" w:hAnsi="Times New Roman" w:cs="Times New Roman"/>
          <w:spacing w:val="-2"/>
          <w:sz w:val="25"/>
          <w:szCs w:val="25"/>
        </w:rPr>
        <w:t xml:space="preserve">– </w:t>
      </w:r>
      <w:r w:rsidR="00393F74" w:rsidRPr="00DC5857">
        <w:rPr>
          <w:rFonts w:ascii="Times New Roman" w:hAnsi="Times New Roman" w:cs="Times New Roman"/>
          <w:noProof/>
          <w:sz w:val="25"/>
          <w:szCs w:val="25"/>
        </w:rPr>
        <w:t>0,35 п. л.</w:t>
      </w:r>
    </w:p>
    <w:p w:rsidR="005C5855" w:rsidRPr="00DC5857" w:rsidRDefault="004C3F0F" w:rsidP="00875AD6">
      <w:pPr>
        <w:pStyle w:val="a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C5857">
        <w:rPr>
          <w:rFonts w:ascii="Times New Roman" w:hAnsi="Times New Roman" w:cs="Times New Roman"/>
          <w:noProof/>
          <w:sz w:val="25"/>
          <w:szCs w:val="25"/>
        </w:rPr>
        <w:t xml:space="preserve">Самойлов А.В. Управление модернизацией интегрированными наукоемкими промышленными предприятими на основе оптимизации технического уровня и качества продукции // Инновации: Сборник </w:t>
      </w:r>
      <w:r w:rsidR="008B70C9">
        <w:rPr>
          <w:rFonts w:ascii="Times New Roman" w:hAnsi="Times New Roman" w:cs="Times New Roman"/>
          <w:noProof/>
          <w:sz w:val="25"/>
          <w:szCs w:val="25"/>
        </w:rPr>
        <w:t>материалов. – Пенза, 2011, - 0,</w:t>
      </w:r>
      <w:r w:rsidR="008B70C9" w:rsidRPr="008B70C9">
        <w:rPr>
          <w:rFonts w:ascii="Times New Roman" w:hAnsi="Times New Roman" w:cs="Times New Roman"/>
          <w:noProof/>
          <w:sz w:val="25"/>
          <w:szCs w:val="25"/>
        </w:rPr>
        <w:t>4</w:t>
      </w:r>
      <w:r w:rsidRPr="00DC5857">
        <w:rPr>
          <w:rFonts w:ascii="Times New Roman" w:hAnsi="Times New Roman" w:cs="Times New Roman"/>
          <w:noProof/>
          <w:sz w:val="25"/>
          <w:szCs w:val="25"/>
        </w:rPr>
        <w:t xml:space="preserve"> п.л.</w:t>
      </w:r>
    </w:p>
    <w:sectPr w:rsidR="005C5855" w:rsidRPr="00DC5857" w:rsidSect="00DC5857">
      <w:footerReference w:type="even" r:id="rId10"/>
      <w:footerReference w:type="default" r:id="rId11"/>
      <w:type w:val="continuous"/>
      <w:pgSz w:w="11907" w:h="16840" w:code="9"/>
      <w:pgMar w:top="1134" w:right="851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6C" w:rsidRDefault="00045F6C" w:rsidP="002D0CB9">
      <w:pPr>
        <w:spacing w:line="240" w:lineRule="auto"/>
      </w:pPr>
      <w:r>
        <w:separator/>
      </w:r>
    </w:p>
  </w:endnote>
  <w:endnote w:type="continuationSeparator" w:id="0">
    <w:p w:rsidR="00045F6C" w:rsidRDefault="00045F6C" w:rsidP="002D0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2" w:rsidRDefault="00993C12" w:rsidP="00FA0AAD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8069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80692" w:rsidRDefault="007806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2" w:rsidRDefault="00993C12" w:rsidP="00FA0AAD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8069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10D89">
      <w:rPr>
        <w:rStyle w:val="af3"/>
        <w:noProof/>
      </w:rPr>
      <w:t>23</w:t>
    </w:r>
    <w:r>
      <w:rPr>
        <w:rStyle w:val="af3"/>
      </w:rPr>
      <w:fldChar w:fldCharType="end"/>
    </w:r>
  </w:p>
  <w:p w:rsidR="00780692" w:rsidRDefault="007806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6C" w:rsidRDefault="00045F6C" w:rsidP="002D0CB9">
      <w:pPr>
        <w:spacing w:line="240" w:lineRule="auto"/>
      </w:pPr>
      <w:r>
        <w:separator/>
      </w:r>
    </w:p>
  </w:footnote>
  <w:footnote w:type="continuationSeparator" w:id="0">
    <w:p w:rsidR="00045F6C" w:rsidRDefault="00045F6C" w:rsidP="002D0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182"/>
    <w:multiLevelType w:val="hybridMultilevel"/>
    <w:tmpl w:val="952AFCBC"/>
    <w:lvl w:ilvl="0" w:tplc="7B4805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47F23"/>
    <w:multiLevelType w:val="hybridMultilevel"/>
    <w:tmpl w:val="89D2CFA2"/>
    <w:lvl w:ilvl="0" w:tplc="680027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326B9B"/>
    <w:multiLevelType w:val="hybridMultilevel"/>
    <w:tmpl w:val="D5ACC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00262"/>
    <w:multiLevelType w:val="hybridMultilevel"/>
    <w:tmpl w:val="BF8843FA"/>
    <w:lvl w:ilvl="0" w:tplc="5804099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A6264B"/>
    <w:multiLevelType w:val="hybridMultilevel"/>
    <w:tmpl w:val="7720A436"/>
    <w:lvl w:ilvl="0" w:tplc="95A09D5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027CCC"/>
    <w:multiLevelType w:val="hybridMultilevel"/>
    <w:tmpl w:val="FA60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551A"/>
    <w:multiLevelType w:val="hybridMultilevel"/>
    <w:tmpl w:val="2A80C38E"/>
    <w:lvl w:ilvl="0" w:tplc="664E4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66A2B"/>
    <w:multiLevelType w:val="hybridMultilevel"/>
    <w:tmpl w:val="A622D8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EDE55C9"/>
    <w:multiLevelType w:val="hybridMultilevel"/>
    <w:tmpl w:val="C3D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72C8"/>
    <w:multiLevelType w:val="hybridMultilevel"/>
    <w:tmpl w:val="6BA89E02"/>
    <w:lvl w:ilvl="0" w:tplc="95A09D5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23D60169"/>
    <w:multiLevelType w:val="hybridMultilevel"/>
    <w:tmpl w:val="43E8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839D0"/>
    <w:multiLevelType w:val="hybridMultilevel"/>
    <w:tmpl w:val="545C9D7E"/>
    <w:lvl w:ilvl="0" w:tplc="0EFE81A2">
      <w:start w:val="1"/>
      <w:numFmt w:val="decimal"/>
      <w:lvlText w:val="%1."/>
      <w:lvlJc w:val="left"/>
      <w:pPr>
        <w:ind w:left="285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9031D46"/>
    <w:multiLevelType w:val="multilevel"/>
    <w:tmpl w:val="625840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A204E2C"/>
    <w:multiLevelType w:val="hybridMultilevel"/>
    <w:tmpl w:val="52CA794A"/>
    <w:lvl w:ilvl="0" w:tplc="7048D65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2370A"/>
    <w:multiLevelType w:val="hybridMultilevel"/>
    <w:tmpl w:val="89E0C150"/>
    <w:lvl w:ilvl="0" w:tplc="95A09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547853"/>
    <w:multiLevelType w:val="hybridMultilevel"/>
    <w:tmpl w:val="1AA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875E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B3744"/>
    <w:multiLevelType w:val="hybridMultilevel"/>
    <w:tmpl w:val="B8BEE640"/>
    <w:lvl w:ilvl="0" w:tplc="664E4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F6B36"/>
    <w:multiLevelType w:val="hybridMultilevel"/>
    <w:tmpl w:val="7D104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F927AE"/>
    <w:multiLevelType w:val="hybridMultilevel"/>
    <w:tmpl w:val="E3CE000E"/>
    <w:lvl w:ilvl="0" w:tplc="BD0881B6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624B05"/>
    <w:multiLevelType w:val="hybridMultilevel"/>
    <w:tmpl w:val="A7340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590133"/>
    <w:multiLevelType w:val="hybridMultilevel"/>
    <w:tmpl w:val="777AFD10"/>
    <w:lvl w:ilvl="0" w:tplc="95A09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D8797A"/>
    <w:multiLevelType w:val="hybridMultilevel"/>
    <w:tmpl w:val="162602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3918082D"/>
    <w:multiLevelType w:val="hybridMultilevel"/>
    <w:tmpl w:val="90FA5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515A17"/>
    <w:multiLevelType w:val="hybridMultilevel"/>
    <w:tmpl w:val="74263C80"/>
    <w:lvl w:ilvl="0" w:tplc="664E4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B79CB"/>
    <w:multiLevelType w:val="hybridMultilevel"/>
    <w:tmpl w:val="489C0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41992"/>
    <w:multiLevelType w:val="hybridMultilevel"/>
    <w:tmpl w:val="40542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CE27BF"/>
    <w:multiLevelType w:val="hybridMultilevel"/>
    <w:tmpl w:val="19B2223E"/>
    <w:lvl w:ilvl="0" w:tplc="95A09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E00602"/>
    <w:multiLevelType w:val="hybridMultilevel"/>
    <w:tmpl w:val="B2645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27175B"/>
    <w:multiLevelType w:val="hybridMultilevel"/>
    <w:tmpl w:val="13FC0056"/>
    <w:lvl w:ilvl="0" w:tplc="2E3C40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327CD0"/>
    <w:multiLevelType w:val="hybridMultilevel"/>
    <w:tmpl w:val="1A6C0010"/>
    <w:lvl w:ilvl="0" w:tplc="6816B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D917FC"/>
    <w:multiLevelType w:val="hybridMultilevel"/>
    <w:tmpl w:val="A73AF1BA"/>
    <w:lvl w:ilvl="0" w:tplc="95A0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D2BE8"/>
    <w:multiLevelType w:val="hybridMultilevel"/>
    <w:tmpl w:val="98F69B6A"/>
    <w:lvl w:ilvl="0" w:tplc="BD0881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7720971"/>
    <w:multiLevelType w:val="hybridMultilevel"/>
    <w:tmpl w:val="985C8EDC"/>
    <w:lvl w:ilvl="0" w:tplc="09DED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5D0AFD"/>
    <w:multiLevelType w:val="hybridMultilevel"/>
    <w:tmpl w:val="7C9E3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143D22"/>
    <w:multiLevelType w:val="hybridMultilevel"/>
    <w:tmpl w:val="F0302826"/>
    <w:lvl w:ilvl="0" w:tplc="95A09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E011C7"/>
    <w:multiLevelType w:val="hybridMultilevel"/>
    <w:tmpl w:val="FD44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71CDD"/>
    <w:multiLevelType w:val="hybridMultilevel"/>
    <w:tmpl w:val="1B841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A051AB"/>
    <w:multiLevelType w:val="hybridMultilevel"/>
    <w:tmpl w:val="BF26B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714092"/>
    <w:multiLevelType w:val="hybridMultilevel"/>
    <w:tmpl w:val="FD44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D1DA7"/>
    <w:multiLevelType w:val="hybridMultilevel"/>
    <w:tmpl w:val="7BEC7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602E5"/>
    <w:multiLevelType w:val="hybridMultilevel"/>
    <w:tmpl w:val="52063FE0"/>
    <w:lvl w:ilvl="0" w:tplc="95A0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68764B"/>
    <w:multiLevelType w:val="hybridMultilevel"/>
    <w:tmpl w:val="C736E62E"/>
    <w:lvl w:ilvl="0" w:tplc="2EF4AF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7457D3"/>
    <w:multiLevelType w:val="hybridMultilevel"/>
    <w:tmpl w:val="B7EA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7A2159"/>
    <w:multiLevelType w:val="hybridMultilevel"/>
    <w:tmpl w:val="F85A1ED8"/>
    <w:lvl w:ilvl="0" w:tplc="228216C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6EB264EE"/>
    <w:multiLevelType w:val="hybridMultilevel"/>
    <w:tmpl w:val="7992598E"/>
    <w:lvl w:ilvl="0" w:tplc="95A09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03550"/>
    <w:multiLevelType w:val="hybridMultilevel"/>
    <w:tmpl w:val="E022F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EB0D76"/>
    <w:multiLevelType w:val="hybridMultilevel"/>
    <w:tmpl w:val="310C0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AC16A6"/>
    <w:multiLevelType w:val="hybridMultilevel"/>
    <w:tmpl w:val="040A5C5E"/>
    <w:lvl w:ilvl="0" w:tplc="80024A9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53775E"/>
    <w:multiLevelType w:val="hybridMultilevel"/>
    <w:tmpl w:val="571AD2F8"/>
    <w:lvl w:ilvl="0" w:tplc="664E4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0"/>
  </w:num>
  <w:num w:numId="4">
    <w:abstractNumId w:val="30"/>
  </w:num>
  <w:num w:numId="5">
    <w:abstractNumId w:val="39"/>
  </w:num>
  <w:num w:numId="6">
    <w:abstractNumId w:val="14"/>
  </w:num>
  <w:num w:numId="7">
    <w:abstractNumId w:val="34"/>
  </w:num>
  <w:num w:numId="8">
    <w:abstractNumId w:val="43"/>
  </w:num>
  <w:num w:numId="9">
    <w:abstractNumId w:val="28"/>
  </w:num>
  <w:num w:numId="10">
    <w:abstractNumId w:val="47"/>
  </w:num>
  <w:num w:numId="11">
    <w:abstractNumId w:val="0"/>
  </w:num>
  <w:num w:numId="12">
    <w:abstractNumId w:val="32"/>
  </w:num>
  <w:num w:numId="13">
    <w:abstractNumId w:val="3"/>
  </w:num>
  <w:num w:numId="14">
    <w:abstractNumId w:val="24"/>
  </w:num>
  <w:num w:numId="15">
    <w:abstractNumId w:val="12"/>
  </w:num>
  <w:num w:numId="16">
    <w:abstractNumId w:val="36"/>
  </w:num>
  <w:num w:numId="17">
    <w:abstractNumId w:val="17"/>
  </w:num>
  <w:num w:numId="18">
    <w:abstractNumId w:val="22"/>
  </w:num>
  <w:num w:numId="19">
    <w:abstractNumId w:val="5"/>
  </w:num>
  <w:num w:numId="20">
    <w:abstractNumId w:val="16"/>
  </w:num>
  <w:num w:numId="21">
    <w:abstractNumId w:val="37"/>
  </w:num>
  <w:num w:numId="22">
    <w:abstractNumId w:val="42"/>
  </w:num>
  <w:num w:numId="23">
    <w:abstractNumId w:val="6"/>
  </w:num>
  <w:num w:numId="24">
    <w:abstractNumId w:val="21"/>
  </w:num>
  <w:num w:numId="25">
    <w:abstractNumId w:val="1"/>
  </w:num>
  <w:num w:numId="26">
    <w:abstractNumId w:val="15"/>
  </w:num>
  <w:num w:numId="27">
    <w:abstractNumId w:val="20"/>
  </w:num>
  <w:num w:numId="28">
    <w:abstractNumId w:val="7"/>
  </w:num>
  <w:num w:numId="29">
    <w:abstractNumId w:val="4"/>
  </w:num>
  <w:num w:numId="30">
    <w:abstractNumId w:val="9"/>
  </w:num>
  <w:num w:numId="31">
    <w:abstractNumId w:val="33"/>
  </w:num>
  <w:num w:numId="32">
    <w:abstractNumId w:val="11"/>
  </w:num>
  <w:num w:numId="33">
    <w:abstractNumId w:val="10"/>
  </w:num>
  <w:num w:numId="34">
    <w:abstractNumId w:val="35"/>
  </w:num>
  <w:num w:numId="35">
    <w:abstractNumId w:val="48"/>
  </w:num>
  <w:num w:numId="36">
    <w:abstractNumId w:val="2"/>
  </w:num>
  <w:num w:numId="37">
    <w:abstractNumId w:val="23"/>
  </w:num>
  <w:num w:numId="38">
    <w:abstractNumId w:val="25"/>
  </w:num>
  <w:num w:numId="39">
    <w:abstractNumId w:val="46"/>
  </w:num>
  <w:num w:numId="40">
    <w:abstractNumId w:val="8"/>
  </w:num>
  <w:num w:numId="41">
    <w:abstractNumId w:val="26"/>
  </w:num>
  <w:num w:numId="42">
    <w:abstractNumId w:val="44"/>
  </w:num>
  <w:num w:numId="43">
    <w:abstractNumId w:val="13"/>
  </w:num>
  <w:num w:numId="44">
    <w:abstractNumId w:val="38"/>
  </w:num>
  <w:num w:numId="45">
    <w:abstractNumId w:val="29"/>
  </w:num>
  <w:num w:numId="46">
    <w:abstractNumId w:val="31"/>
  </w:num>
  <w:num w:numId="47">
    <w:abstractNumId w:val="18"/>
  </w:num>
  <w:num w:numId="48">
    <w:abstractNumId w:val="19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24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CB9"/>
    <w:rsid w:val="00003DBE"/>
    <w:rsid w:val="000070CD"/>
    <w:rsid w:val="00012A1F"/>
    <w:rsid w:val="0002335A"/>
    <w:rsid w:val="000259BA"/>
    <w:rsid w:val="000320E2"/>
    <w:rsid w:val="00045F6C"/>
    <w:rsid w:val="0005226A"/>
    <w:rsid w:val="00070CF8"/>
    <w:rsid w:val="00071320"/>
    <w:rsid w:val="00082CE0"/>
    <w:rsid w:val="00090619"/>
    <w:rsid w:val="000969BF"/>
    <w:rsid w:val="000C2EFE"/>
    <w:rsid w:val="000C3737"/>
    <w:rsid w:val="000C37CE"/>
    <w:rsid w:val="000D4B62"/>
    <w:rsid w:val="000D4BB5"/>
    <w:rsid w:val="00112431"/>
    <w:rsid w:val="001208CF"/>
    <w:rsid w:val="00122A98"/>
    <w:rsid w:val="001317C1"/>
    <w:rsid w:val="00136ACA"/>
    <w:rsid w:val="00137724"/>
    <w:rsid w:val="00156C6D"/>
    <w:rsid w:val="00174859"/>
    <w:rsid w:val="00185AA0"/>
    <w:rsid w:val="00191D5A"/>
    <w:rsid w:val="0019787D"/>
    <w:rsid w:val="001B0C6E"/>
    <w:rsid w:val="001B20AE"/>
    <w:rsid w:val="001B57BE"/>
    <w:rsid w:val="001C0003"/>
    <w:rsid w:val="001C2651"/>
    <w:rsid w:val="001C6425"/>
    <w:rsid w:val="001D0D67"/>
    <w:rsid w:val="001D3E12"/>
    <w:rsid w:val="001D6108"/>
    <w:rsid w:val="00201C30"/>
    <w:rsid w:val="00206CCB"/>
    <w:rsid w:val="0021628E"/>
    <w:rsid w:val="0022426D"/>
    <w:rsid w:val="00232998"/>
    <w:rsid w:val="00233F15"/>
    <w:rsid w:val="00240881"/>
    <w:rsid w:val="0025088A"/>
    <w:rsid w:val="00257A36"/>
    <w:rsid w:val="0026064B"/>
    <w:rsid w:val="00267988"/>
    <w:rsid w:val="00284A68"/>
    <w:rsid w:val="00285487"/>
    <w:rsid w:val="002A4DBE"/>
    <w:rsid w:val="002A71E7"/>
    <w:rsid w:val="002A73A2"/>
    <w:rsid w:val="002C7093"/>
    <w:rsid w:val="002D0CB9"/>
    <w:rsid w:val="002D12E9"/>
    <w:rsid w:val="002D1EBC"/>
    <w:rsid w:val="002D7779"/>
    <w:rsid w:val="002E7070"/>
    <w:rsid w:val="002E7166"/>
    <w:rsid w:val="002F1918"/>
    <w:rsid w:val="002F46A9"/>
    <w:rsid w:val="002F5671"/>
    <w:rsid w:val="0031037C"/>
    <w:rsid w:val="00322F8A"/>
    <w:rsid w:val="0032603A"/>
    <w:rsid w:val="003343F0"/>
    <w:rsid w:val="003403D9"/>
    <w:rsid w:val="00342926"/>
    <w:rsid w:val="00346EA7"/>
    <w:rsid w:val="00350D3A"/>
    <w:rsid w:val="0035135B"/>
    <w:rsid w:val="003628CB"/>
    <w:rsid w:val="00365EC5"/>
    <w:rsid w:val="0038370A"/>
    <w:rsid w:val="00393F74"/>
    <w:rsid w:val="00396EE1"/>
    <w:rsid w:val="003A4B39"/>
    <w:rsid w:val="003B1E53"/>
    <w:rsid w:val="003C3A06"/>
    <w:rsid w:val="003D018A"/>
    <w:rsid w:val="003D0258"/>
    <w:rsid w:val="003D2DF8"/>
    <w:rsid w:val="003D7AAF"/>
    <w:rsid w:val="003F7493"/>
    <w:rsid w:val="0040255F"/>
    <w:rsid w:val="00404320"/>
    <w:rsid w:val="0041464B"/>
    <w:rsid w:val="00415AA4"/>
    <w:rsid w:val="00417C53"/>
    <w:rsid w:val="00422451"/>
    <w:rsid w:val="0043055F"/>
    <w:rsid w:val="00452EFE"/>
    <w:rsid w:val="00453211"/>
    <w:rsid w:val="00455CDD"/>
    <w:rsid w:val="004678B9"/>
    <w:rsid w:val="00483D48"/>
    <w:rsid w:val="00487DB5"/>
    <w:rsid w:val="0049258E"/>
    <w:rsid w:val="004A380F"/>
    <w:rsid w:val="004B3214"/>
    <w:rsid w:val="004C1FAB"/>
    <w:rsid w:val="004C3F0F"/>
    <w:rsid w:val="004C5604"/>
    <w:rsid w:val="004D7F08"/>
    <w:rsid w:val="00502028"/>
    <w:rsid w:val="00503B74"/>
    <w:rsid w:val="00504B9D"/>
    <w:rsid w:val="00506FAC"/>
    <w:rsid w:val="00521ED9"/>
    <w:rsid w:val="00534187"/>
    <w:rsid w:val="005354C7"/>
    <w:rsid w:val="00535F4E"/>
    <w:rsid w:val="005376CF"/>
    <w:rsid w:val="00547A74"/>
    <w:rsid w:val="00557072"/>
    <w:rsid w:val="005573E3"/>
    <w:rsid w:val="0055767A"/>
    <w:rsid w:val="00591035"/>
    <w:rsid w:val="005B2330"/>
    <w:rsid w:val="005C4BCC"/>
    <w:rsid w:val="005C5855"/>
    <w:rsid w:val="005C6101"/>
    <w:rsid w:val="005D2439"/>
    <w:rsid w:val="005D5F72"/>
    <w:rsid w:val="005E1543"/>
    <w:rsid w:val="005E3B37"/>
    <w:rsid w:val="005F5AB6"/>
    <w:rsid w:val="0060346C"/>
    <w:rsid w:val="00603FD6"/>
    <w:rsid w:val="00606B28"/>
    <w:rsid w:val="00606C4F"/>
    <w:rsid w:val="0061100F"/>
    <w:rsid w:val="006149EA"/>
    <w:rsid w:val="006165C7"/>
    <w:rsid w:val="00625614"/>
    <w:rsid w:val="006335B6"/>
    <w:rsid w:val="00644000"/>
    <w:rsid w:val="00674486"/>
    <w:rsid w:val="00680A41"/>
    <w:rsid w:val="006862DE"/>
    <w:rsid w:val="00687D9B"/>
    <w:rsid w:val="006908A1"/>
    <w:rsid w:val="00694ED7"/>
    <w:rsid w:val="006967DB"/>
    <w:rsid w:val="00696EC3"/>
    <w:rsid w:val="006D2E86"/>
    <w:rsid w:val="006D49F5"/>
    <w:rsid w:val="006D502E"/>
    <w:rsid w:val="006F292B"/>
    <w:rsid w:val="006F595A"/>
    <w:rsid w:val="00705FB1"/>
    <w:rsid w:val="0070702A"/>
    <w:rsid w:val="00710690"/>
    <w:rsid w:val="00711C59"/>
    <w:rsid w:val="0071227B"/>
    <w:rsid w:val="00725A20"/>
    <w:rsid w:val="00732EE5"/>
    <w:rsid w:val="00733DAF"/>
    <w:rsid w:val="007360AE"/>
    <w:rsid w:val="00747849"/>
    <w:rsid w:val="00780692"/>
    <w:rsid w:val="0079160F"/>
    <w:rsid w:val="0079186A"/>
    <w:rsid w:val="007947A6"/>
    <w:rsid w:val="0079513E"/>
    <w:rsid w:val="007A4372"/>
    <w:rsid w:val="007A5F3D"/>
    <w:rsid w:val="007A682D"/>
    <w:rsid w:val="007C3561"/>
    <w:rsid w:val="007C42D1"/>
    <w:rsid w:val="007D6671"/>
    <w:rsid w:val="007E1C56"/>
    <w:rsid w:val="007F0BAF"/>
    <w:rsid w:val="00802690"/>
    <w:rsid w:val="00810DEF"/>
    <w:rsid w:val="00822DB3"/>
    <w:rsid w:val="00830806"/>
    <w:rsid w:val="00834085"/>
    <w:rsid w:val="008346E8"/>
    <w:rsid w:val="00845CAD"/>
    <w:rsid w:val="00850FC6"/>
    <w:rsid w:val="00857A30"/>
    <w:rsid w:val="008624F4"/>
    <w:rsid w:val="00875AD6"/>
    <w:rsid w:val="00875F35"/>
    <w:rsid w:val="008B21B3"/>
    <w:rsid w:val="008B28A4"/>
    <w:rsid w:val="008B2A06"/>
    <w:rsid w:val="008B6849"/>
    <w:rsid w:val="008B70C9"/>
    <w:rsid w:val="008C5F72"/>
    <w:rsid w:val="008D4B51"/>
    <w:rsid w:val="008E14AC"/>
    <w:rsid w:val="008E2C7D"/>
    <w:rsid w:val="008E787D"/>
    <w:rsid w:val="008F1331"/>
    <w:rsid w:val="008F1E98"/>
    <w:rsid w:val="008F735A"/>
    <w:rsid w:val="009016D8"/>
    <w:rsid w:val="0090366F"/>
    <w:rsid w:val="00910965"/>
    <w:rsid w:val="009226BA"/>
    <w:rsid w:val="009236B0"/>
    <w:rsid w:val="00931FA3"/>
    <w:rsid w:val="009337FD"/>
    <w:rsid w:val="00935C84"/>
    <w:rsid w:val="009362FF"/>
    <w:rsid w:val="00942C9B"/>
    <w:rsid w:val="009431B4"/>
    <w:rsid w:val="009444E6"/>
    <w:rsid w:val="0095226A"/>
    <w:rsid w:val="009532DA"/>
    <w:rsid w:val="009571E9"/>
    <w:rsid w:val="009709D2"/>
    <w:rsid w:val="009812D7"/>
    <w:rsid w:val="00993C12"/>
    <w:rsid w:val="009951FF"/>
    <w:rsid w:val="009953F6"/>
    <w:rsid w:val="00997357"/>
    <w:rsid w:val="009A7F68"/>
    <w:rsid w:val="009C1A92"/>
    <w:rsid w:val="009C334A"/>
    <w:rsid w:val="009C430A"/>
    <w:rsid w:val="009C66BE"/>
    <w:rsid w:val="009E61D3"/>
    <w:rsid w:val="009F4289"/>
    <w:rsid w:val="00A02E17"/>
    <w:rsid w:val="00A042FD"/>
    <w:rsid w:val="00A05D41"/>
    <w:rsid w:val="00A07FFB"/>
    <w:rsid w:val="00A114A9"/>
    <w:rsid w:val="00A12DBF"/>
    <w:rsid w:val="00A14E3E"/>
    <w:rsid w:val="00A25262"/>
    <w:rsid w:val="00A45398"/>
    <w:rsid w:val="00A46B89"/>
    <w:rsid w:val="00A620C9"/>
    <w:rsid w:val="00A84207"/>
    <w:rsid w:val="00A85278"/>
    <w:rsid w:val="00A869E4"/>
    <w:rsid w:val="00A91B67"/>
    <w:rsid w:val="00A9680A"/>
    <w:rsid w:val="00AA529E"/>
    <w:rsid w:val="00AB2AFF"/>
    <w:rsid w:val="00AC744C"/>
    <w:rsid w:val="00AD5A0C"/>
    <w:rsid w:val="00AE0AB2"/>
    <w:rsid w:val="00AF26D4"/>
    <w:rsid w:val="00B05B66"/>
    <w:rsid w:val="00B068B9"/>
    <w:rsid w:val="00B07B87"/>
    <w:rsid w:val="00B10D89"/>
    <w:rsid w:val="00B1738A"/>
    <w:rsid w:val="00B36660"/>
    <w:rsid w:val="00B444C4"/>
    <w:rsid w:val="00B4692D"/>
    <w:rsid w:val="00B50946"/>
    <w:rsid w:val="00B55F40"/>
    <w:rsid w:val="00B60FED"/>
    <w:rsid w:val="00B67337"/>
    <w:rsid w:val="00B85CCB"/>
    <w:rsid w:val="00B96137"/>
    <w:rsid w:val="00B969BA"/>
    <w:rsid w:val="00B96B8E"/>
    <w:rsid w:val="00BA2ABB"/>
    <w:rsid w:val="00BB2403"/>
    <w:rsid w:val="00BB2C6A"/>
    <w:rsid w:val="00BB4713"/>
    <w:rsid w:val="00BB4D5A"/>
    <w:rsid w:val="00BC7E36"/>
    <w:rsid w:val="00BE5B78"/>
    <w:rsid w:val="00BF0176"/>
    <w:rsid w:val="00BF60F2"/>
    <w:rsid w:val="00C00EAE"/>
    <w:rsid w:val="00C10343"/>
    <w:rsid w:val="00C12492"/>
    <w:rsid w:val="00C223C7"/>
    <w:rsid w:val="00C234DE"/>
    <w:rsid w:val="00C23799"/>
    <w:rsid w:val="00C37C35"/>
    <w:rsid w:val="00C40085"/>
    <w:rsid w:val="00C42033"/>
    <w:rsid w:val="00C51EEE"/>
    <w:rsid w:val="00C6327A"/>
    <w:rsid w:val="00C66AFE"/>
    <w:rsid w:val="00C75C9B"/>
    <w:rsid w:val="00C83E5B"/>
    <w:rsid w:val="00C9091B"/>
    <w:rsid w:val="00C933AF"/>
    <w:rsid w:val="00CA118F"/>
    <w:rsid w:val="00CB0653"/>
    <w:rsid w:val="00CB3669"/>
    <w:rsid w:val="00CB5964"/>
    <w:rsid w:val="00CE2F3E"/>
    <w:rsid w:val="00CE5E65"/>
    <w:rsid w:val="00CE79C0"/>
    <w:rsid w:val="00CF0279"/>
    <w:rsid w:val="00D05894"/>
    <w:rsid w:val="00D1332A"/>
    <w:rsid w:val="00D141CE"/>
    <w:rsid w:val="00D152C4"/>
    <w:rsid w:val="00D15641"/>
    <w:rsid w:val="00D20FBC"/>
    <w:rsid w:val="00D27362"/>
    <w:rsid w:val="00D34AAD"/>
    <w:rsid w:val="00D37AF7"/>
    <w:rsid w:val="00D57880"/>
    <w:rsid w:val="00D603EA"/>
    <w:rsid w:val="00D621EE"/>
    <w:rsid w:val="00D671FF"/>
    <w:rsid w:val="00D72252"/>
    <w:rsid w:val="00D75C69"/>
    <w:rsid w:val="00D76735"/>
    <w:rsid w:val="00D80C57"/>
    <w:rsid w:val="00D81CF0"/>
    <w:rsid w:val="00D90D51"/>
    <w:rsid w:val="00D9363D"/>
    <w:rsid w:val="00D93DFC"/>
    <w:rsid w:val="00DA2E92"/>
    <w:rsid w:val="00DB36F5"/>
    <w:rsid w:val="00DC0838"/>
    <w:rsid w:val="00DC5857"/>
    <w:rsid w:val="00DC770D"/>
    <w:rsid w:val="00DD58B8"/>
    <w:rsid w:val="00DD66F8"/>
    <w:rsid w:val="00DF678A"/>
    <w:rsid w:val="00E05250"/>
    <w:rsid w:val="00E06478"/>
    <w:rsid w:val="00E2737E"/>
    <w:rsid w:val="00E32A30"/>
    <w:rsid w:val="00E572B4"/>
    <w:rsid w:val="00E57C17"/>
    <w:rsid w:val="00E61523"/>
    <w:rsid w:val="00E639A7"/>
    <w:rsid w:val="00E66736"/>
    <w:rsid w:val="00E66B9E"/>
    <w:rsid w:val="00E67BC5"/>
    <w:rsid w:val="00E92161"/>
    <w:rsid w:val="00E9220D"/>
    <w:rsid w:val="00EB32FC"/>
    <w:rsid w:val="00ED68FF"/>
    <w:rsid w:val="00F001A5"/>
    <w:rsid w:val="00F040C9"/>
    <w:rsid w:val="00F07752"/>
    <w:rsid w:val="00F17527"/>
    <w:rsid w:val="00F32D66"/>
    <w:rsid w:val="00F44720"/>
    <w:rsid w:val="00F554CA"/>
    <w:rsid w:val="00F60A15"/>
    <w:rsid w:val="00F652B2"/>
    <w:rsid w:val="00F70D1A"/>
    <w:rsid w:val="00F72C64"/>
    <w:rsid w:val="00F848CD"/>
    <w:rsid w:val="00FA0AAD"/>
    <w:rsid w:val="00FA6044"/>
    <w:rsid w:val="00FB0403"/>
    <w:rsid w:val="00FB7D20"/>
    <w:rsid w:val="00FC3EB3"/>
    <w:rsid w:val="00FD197F"/>
    <w:rsid w:val="00F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e7e7,#edebeb,#ffc,#ccecff,#e8e8e8"/>
      <o:colormenu v:ext="edit" fillcolor="none [3212]" strokecolor="none [1614]" shadowcolor="none"/>
    </o:shapedefaults>
    <o:shapelayout v:ext="edit">
      <o:idmap v:ext="edit" data="1"/>
      <o:rules v:ext="edit">
        <o:r id="V:Rule80" type="connector" idref="#_x0000_s1475">
          <o:proxy start="" idref="#_x0000_s1467" connectloc="2"/>
          <o:proxy end="" idref="#_x0000_s1468" connectloc="3"/>
        </o:r>
        <o:r id="V:Rule81" type="connector" idref="#_x0000_s1483"/>
        <o:r id="V:Rule82" type="connector" idref="#_x0000_s1474">
          <o:proxy start="" idref="#_x0000_s1469" connectloc="2"/>
          <o:proxy end="" idref="#_x0000_s1468" connectloc="1"/>
        </o:r>
        <o:r id="V:Rule83" type="connector" idref="#_x0000_s1488"/>
        <o:r id="V:Rule84" type="connector" idref="#_x0000_s1405">
          <o:proxy start="" idref="#_x0000_s1384" connectloc="1"/>
          <o:proxy end="" idref="#_x0000_s1385" connectloc="0"/>
        </o:r>
        <o:r id="V:Rule85" type="connector" idref="#_x0000_s1366"/>
        <o:r id="V:Rule86" type="connector" idref="#_x0000_s1440">
          <o:proxy start="" idref="#_x0000_s1438" connectloc="6"/>
          <o:proxy end="" idref="#_x0000_s1450" connectloc="1"/>
        </o:r>
        <o:r id="V:Rule87" type="connector" idref="#_x0000_s1362">
          <o:proxy start="" idref="#_x0000_s1376" connectloc="0"/>
          <o:proxy end="" idref="#_x0000_s1350" connectloc="2"/>
        </o:r>
        <o:r id="V:Rule88" type="connector" idref="#_x0000_s1504">
          <o:proxy start="" idref="#_x0000_s1464" connectloc="3"/>
          <o:proxy end="" idref="#_x0000_s1493" connectloc="3"/>
        </o:r>
        <o:r id="V:Rule89" type="connector" idref="#_x0000_s1443"/>
        <o:r id="V:Rule90" type="connector" idref="#_x0000_s1432">
          <o:proxy start="" idref="#_x0000_s1428" connectloc="2"/>
          <o:proxy end="" idref="#_x0000_s1430" connectloc="0"/>
        </o:r>
        <o:r id="V:Rule91" type="connector" idref="#_x0000_s1271">
          <o:proxy start="" idref="#_x0000_s1270" connectloc="2"/>
          <o:proxy end="" idref="#_x0000_s1549" connectloc="0"/>
        </o:r>
        <o:r id="V:Rule92" type="connector" idref="#_x0000_s1367">
          <o:proxy end="" idref="#_x0000_s1338" connectloc="2"/>
        </o:r>
        <o:r id="V:Rule93" type="connector" idref="#_x0000_s1515">
          <o:proxy start="" idref="#_x0000_s1547" connectloc="3"/>
          <o:proxy end="" idref="#_x0000_s1526" connectloc="1"/>
        </o:r>
        <o:r id="V:Rule94" type="connector" idref="#_x0000_s1407">
          <o:proxy start="" idref="#_x0000_s1385" connectloc="2"/>
          <o:proxy end="" idref="#_x0000_s1386" connectloc="1"/>
        </o:r>
        <o:r id="V:Rule95" type="connector" idref="#_x0000_s1368"/>
        <o:r id="V:Rule96" type="connector" idref="#_x0000_s1506"/>
        <o:r id="V:Rule97" type="connector" idref="#_x0000_s1489">
          <o:proxy start="" idref="#_x0000_s1465" connectloc="1"/>
          <o:proxy end="" idref="#_x0000_s1464" connectloc="1"/>
        </o:r>
        <o:r id="V:Rule98" type="connector" idref="#_x0000_s1442"/>
        <o:r id="V:Rule99" type="connector" idref="#_x0000_s1418">
          <o:proxy start="" idref="#_x0000_s1410" connectloc="2"/>
          <o:proxy end="" idref="#_x0000_s1416" connectloc="3"/>
        </o:r>
        <o:r id="V:Rule100" type="connector" idref="#_x0000_s1406">
          <o:proxy start="" idref="#_x0000_s1384" connectloc="3"/>
        </o:r>
        <o:r id="V:Rule101" type="connector" idref="#_x0000_s1560">
          <o:proxy start="" idref="#_x0000_s1278" connectloc="3"/>
          <o:proxy end="" idref="#_x0000_s1281" connectloc="1"/>
        </o:r>
        <o:r id="V:Rule102" type="connector" idref="#_x0000_s1508">
          <o:proxy start="" idref="#_x0000_s1465" connectloc="3"/>
          <o:proxy end="" idref="#_x0000_s1464" connectloc="3"/>
        </o:r>
        <o:r id="V:Rule103" type="connector" idref="#_x0000_s1445"/>
        <o:r id="V:Rule104" type="connector" idref="#_x0000_s1524">
          <o:proxy start="" idref="#_x0000_s1547" connectloc="2"/>
          <o:proxy end="" idref="#_x0000_s1546" connectloc="0"/>
        </o:r>
        <o:r id="V:Rule105" type="connector" idref="#_x0000_s1472">
          <o:proxy start="" idref="#_x0000_s1466" connectloc="7"/>
          <o:proxy end="" idref="#_x0000_s1467" connectloc="1"/>
        </o:r>
        <o:r id="V:Rule106" type="connector" idref="#_x0000_s1484"/>
        <o:r id="V:Rule107" type="connector" idref="#_x0000_s1414"/>
        <o:r id="V:Rule108" type="connector" idref="#_x0000_s1459">
          <o:proxy start="" idref="#_x0000_s1434" connectloc="2"/>
          <o:proxy end="" idref="#_x0000_s1460" connectloc="0"/>
        </o:r>
        <o:r id="V:Rule109" type="connector" idref="#_x0000_s1471">
          <o:proxy start="" idref="#_x0000_s1466" connectloc="1"/>
          <o:proxy end="" idref="#_x0000_s1469" connectloc="3"/>
        </o:r>
        <o:r id="V:Rule110" type="connector" idref="#_x0000_s1563">
          <o:proxy start="" idref="#_x0000_s1281" connectloc="0"/>
          <o:proxy end="" idref="#_x0000_s1270" connectloc="3"/>
        </o:r>
        <o:r id="V:Rule111" type="connector" idref="#_x0000_s1436">
          <o:proxy start="" idref="#_x0000_s1450" connectloc="2"/>
          <o:proxy end="" idref="#_x0000_s1434" connectloc="0"/>
        </o:r>
        <o:r id="V:Rule112" type="connector" idref="#_x0000_s1501"/>
        <o:r id="V:Rule113" type="connector" idref="#_x0000_s1390">
          <o:proxy start="" idref="#_x0000_s1384" connectloc="2"/>
          <o:proxy end="" idref="#_x0000_s1383" connectloc="0"/>
        </o:r>
        <o:r id="V:Rule114" type="connector" idref="#_x0000_s1392">
          <o:proxy start="" idref="#_x0000_s1385" connectloc="3"/>
          <o:proxy end="" idref="#_x0000_s1383" connectloc="1"/>
        </o:r>
        <o:r id="V:Rule115" type="connector" idref="#_x0000_s1393">
          <o:proxy end="" idref="#_x0000_s1383" connectloc="3"/>
        </o:r>
        <o:r id="V:Rule116" type="connector" idref="#_x0000_s1519">
          <o:proxy start="" idref="#_x0000_s1546" connectloc="2"/>
          <o:proxy end="" idref="#_x0000_s1545" connectloc="2"/>
        </o:r>
        <o:r id="V:Rule117" type="connector" idref="#_x0000_s1454">
          <o:proxy start="" idref="#_x0000_s1428" connectloc="2"/>
          <o:proxy end="" idref="#_x0000_s1453" connectloc="0"/>
        </o:r>
        <o:r id="V:Rule118" type="connector" idref="#_x0000_s1491">
          <o:proxy start="" idref="#_x0000_s1499" connectloc="0"/>
          <o:proxy end="" idref="#_x0000_s1507" connectloc="5"/>
        </o:r>
        <o:r id="V:Rule119" type="connector" idref="#_x0000_s1391">
          <o:proxy start="" idref="#_x0000_s1383" connectloc="2"/>
          <o:proxy end="" idref="#_x0000_s1386" connectloc="0"/>
        </o:r>
        <o:r id="V:Rule120" type="connector" idref="#_x0000_s1551"/>
        <o:r id="V:Rule121" type="connector" idref="#_x0000_s1435">
          <o:proxy start="" idref="#_x0000_s1450" connectloc="2"/>
          <o:proxy end="" idref="#_x0000_s1455" connectloc="0"/>
        </o:r>
        <o:r id="V:Rule122" type="connector" idref="#_x0000_s1458">
          <o:proxy start="" idref="#_x0000_s1434" connectloc="2"/>
          <o:proxy end="" idref="#_x0000_s1457" connectloc="0"/>
        </o:r>
        <o:r id="V:Rule123" type="connector" idref="#_x0000_s1439">
          <o:proxy start="" idref="#_x0000_s1428" connectloc="3"/>
          <o:proxy end="" idref="#_x0000_s1438" connectloc="2"/>
        </o:r>
        <o:r id="V:Rule124" type="connector" idref="#_x0000_s1562">
          <o:proxy start="" idref="#_x0000_s1278" connectloc="0"/>
          <o:proxy end="" idref="#_x0000_s1270" connectloc="1"/>
        </o:r>
        <o:r id="V:Rule125" type="connector" idref="#_x0000_s1446"/>
        <o:r id="V:Rule126" type="connector" idref="#_x0000_s1512"/>
        <o:r id="V:Rule127" type="connector" idref="#_x0000_s1375"/>
        <o:r id="V:Rule128" type="connector" idref="#_x0000_s1456">
          <o:proxy start="" idref="#_x0000_s1434" connectloc="2"/>
          <o:proxy end="" idref="#_x0000_s1433" connectloc="0"/>
        </o:r>
        <o:r id="V:Rule129" type="connector" idref="#_x0000_s1523"/>
        <o:r id="V:Rule130" type="connector" idref="#_x0000_s1377"/>
        <o:r id="V:Rule131" type="connector" idref="#_x0000_s1463">
          <o:proxy start="" idref="#_x0000_s1465" connectloc="1"/>
          <o:proxy end="" idref="#_x0000_s1493" connectloc="1"/>
        </o:r>
        <o:r id="V:Rule132" type="connector" idref="#_x0000_s1398">
          <o:proxy start="" idref="#_x0000_s1403" connectloc="2"/>
          <o:proxy end="" idref="#_x0000_s1389" connectloc="3"/>
        </o:r>
        <o:r id="V:Rule133" type="connector" idref="#_x0000_s1492">
          <o:proxy start="" idref="#_x0000_s1493" connectloc="0"/>
          <o:proxy end="" idref="#_x0000_s1464" connectloc="2"/>
        </o:r>
        <o:r id="V:Rule134" type="connector" idref="#_x0000_s1365">
          <o:proxy start="" idref="#_x0000_s1359" connectloc="0"/>
          <o:proxy end="" idref="#_x0000_s1357" connectloc="2"/>
        </o:r>
        <o:r id="V:Rule135" type="connector" idref="#_x0000_s1566"/>
        <o:r id="V:Rule136" type="connector" idref="#_x0000_s1482"/>
        <o:r id="V:Rule137" type="connector" idref="#_x0000_s1473">
          <o:proxy start="" idref="#_x0000_s1466" connectloc="4"/>
          <o:proxy end="" idref="#_x0000_s1481" connectloc="0"/>
        </o:r>
        <o:r id="V:Rule138" type="connector" idref="#_x0000_s1505"/>
        <o:r id="V:Rule139" type="connector" idref="#_x0000_s1500">
          <o:proxy start="" idref="#_x0000_s1494" connectloc="5"/>
          <o:proxy end="" idref="#_x0000_s1499" connectloc="1"/>
        </o:r>
        <o:r id="V:Rule140" type="connector" idref="#_x0000_s1513">
          <o:proxy start="" idref="#_x0000_s1545" connectloc="6"/>
          <o:proxy end="" idref="#_x0000_s1547" connectloc="1"/>
        </o:r>
        <o:r id="V:Rule141" type="connector" idref="#_x0000_s1364">
          <o:proxy start="" idref="#_x0000_s1378" connectloc="0"/>
          <o:proxy end="" idref="#_x0000_s1354" connectloc="2"/>
        </o:r>
        <o:r id="V:Rule142" type="connector" idref="#_x0000_s1388">
          <o:proxy start="" idref="#_x0000_s1402" connectloc="2"/>
          <o:proxy end="" idref="#_x0000_s1389" connectloc="1"/>
        </o:r>
        <o:r id="V:Rule143" type="connector" idref="#_x0000_s1503">
          <o:proxy start="" idref="#_x0000_s1502" connectloc="0"/>
          <o:proxy end="" idref="#_x0000_s1507" connectloc="3"/>
        </o:r>
        <o:r id="V:Rule144" type="connector" idref="#_x0000_s1486">
          <o:proxy start="" idref="#_x0000_s1494" connectloc="3"/>
          <o:proxy end="" idref="#_x0000_s1502" connectloc="7"/>
        </o:r>
        <o:r id="V:Rule145" type="connector" idref="#_x0000_s1363"/>
        <o:r id="V:Rule146" type="connector" idref="#_x0000_s1487">
          <o:proxy start="" idref="#_x0000_s1494" connectloc="0"/>
          <o:proxy end="" idref="#_x0000_s1507" connectloc="4"/>
        </o:r>
        <o:r id="V:Rule147" type="connector" idref="#_x0000_s1415"/>
        <o:r id="V:Rule148" type="connector" idref="#_x0000_s1516">
          <o:proxy start="" idref="#_x0000_s1526" connectloc="2"/>
          <o:proxy end="" idref="#_x0000_s1546" connectloc="6"/>
        </o:r>
        <o:r id="V:Rule149" type="connector" idref="#_x0000_s1431">
          <o:proxy start="" idref="#_x0000_s1428" connectloc="2"/>
          <o:proxy end="" idref="#_x0000_s1429" connectloc="0"/>
        </o:r>
        <o:r id="V:Rule150" type="connector" idref="#_x0000_s1408">
          <o:proxy end="" idref="#_x0000_s1386" connectloc="3"/>
        </o:r>
        <o:r id="V:Rule151" type="connector" idref="#_x0000_s1358"/>
        <o:r id="V:Rule152" type="connector" idref="#_x0000_s1567"/>
        <o:r id="V:Rule153" type="connector" idref="#_x0000_s1419">
          <o:proxy start="" idref="#_x0000_s1416" connectloc="1"/>
          <o:proxy end="" idref="#_x0000_s1411" connectloc="1"/>
        </o:r>
        <o:r id="V:Rule154" type="connector" idref="#_x0000_s1417"/>
        <o:r id="V:Rule155" type="connector" idref="#_x0000_s1413"/>
        <o:r id="V:Rule156" type="connector" idref="#_x0000_s1554"/>
        <o:r id="V:Rule157" type="connector" idref="#_x0000_s1379"/>
        <o:r id="V:Rule158" type="connector" idref="#_x0000_s1470">
          <o:proxy start="" idref="#_x0000_s1469" connectloc="3"/>
          <o:proxy end="" idref="#_x0000_s1467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B9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CB9"/>
    <w:pPr>
      <w:jc w:val="center"/>
      <w:outlineLvl w:val="0"/>
    </w:pPr>
    <w:rPr>
      <w:b/>
      <w:szCs w:val="28"/>
    </w:rPr>
  </w:style>
  <w:style w:type="paragraph" w:styleId="2">
    <w:name w:val="heading 2"/>
    <w:basedOn w:val="a0"/>
    <w:next w:val="a"/>
    <w:link w:val="20"/>
    <w:uiPriority w:val="9"/>
    <w:qFormat/>
    <w:rsid w:val="002D0CB9"/>
    <w:pPr>
      <w:spacing w:line="360" w:lineRule="auto"/>
      <w:ind w:left="0" w:firstLine="709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D0CB9"/>
    <w:rPr>
      <w:rFonts w:ascii="Times New Roman" w:eastAsia="Calibri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2D0CB9"/>
    <w:pPr>
      <w:spacing w:line="240" w:lineRule="auto"/>
      <w:ind w:left="720" w:firstLine="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D0CB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1">
    <w:name w:val="Абзац списка1"/>
    <w:basedOn w:val="a"/>
    <w:rsid w:val="002D0CB9"/>
    <w:pPr>
      <w:ind w:left="708"/>
    </w:pPr>
    <w:rPr>
      <w:rFonts w:eastAsia="Times New Roman"/>
      <w:szCs w:val="24"/>
      <w:lang w:eastAsia="ru-RU"/>
    </w:rPr>
  </w:style>
  <w:style w:type="paragraph" w:styleId="a4">
    <w:name w:val="footnote text"/>
    <w:basedOn w:val="a"/>
    <w:link w:val="a5"/>
    <w:rsid w:val="002D0CB9"/>
    <w:pPr>
      <w:spacing w:line="240" w:lineRule="auto"/>
      <w:jc w:val="both"/>
    </w:pPr>
    <w:rPr>
      <w:rFonts w:eastAsia="SimSun"/>
      <w:sz w:val="20"/>
      <w:szCs w:val="20"/>
      <w:lang w:eastAsia="zh-CN"/>
    </w:rPr>
  </w:style>
  <w:style w:type="character" w:customStyle="1" w:styleId="a5">
    <w:name w:val="Текст сноски Знак"/>
    <w:basedOn w:val="a1"/>
    <w:link w:val="a4"/>
    <w:rsid w:val="002D0CB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basedOn w:val="a1"/>
    <w:rsid w:val="002D0C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D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D0CB9"/>
    <w:rPr>
      <w:rFonts w:ascii="Tahoma" w:eastAsia="Calibri" w:hAnsi="Tahoma" w:cs="Tahoma"/>
      <w:sz w:val="16"/>
      <w:szCs w:val="16"/>
    </w:rPr>
  </w:style>
  <w:style w:type="character" w:customStyle="1" w:styleId="FontStyle48">
    <w:name w:val="Font Style48"/>
    <w:basedOn w:val="a1"/>
    <w:rsid w:val="002D0CB9"/>
    <w:rPr>
      <w:rFonts w:ascii="Tahoma" w:hAnsi="Tahoma" w:cs="Tahoma"/>
      <w:b/>
      <w:bCs/>
      <w:sz w:val="24"/>
      <w:szCs w:val="24"/>
    </w:rPr>
  </w:style>
  <w:style w:type="paragraph" w:customStyle="1" w:styleId="Style2">
    <w:name w:val="Style2"/>
    <w:basedOn w:val="a"/>
    <w:rsid w:val="002D0CB9"/>
    <w:pPr>
      <w:widowControl w:val="0"/>
      <w:autoSpaceDE w:val="0"/>
      <w:autoSpaceDN w:val="0"/>
      <w:adjustRightInd w:val="0"/>
      <w:spacing w:line="768" w:lineRule="exact"/>
      <w:ind w:firstLine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basedOn w:val="a1"/>
    <w:rsid w:val="002D0CB9"/>
    <w:rPr>
      <w:rFonts w:ascii="Tahoma" w:hAnsi="Tahoma" w:cs="Tahoma"/>
      <w:spacing w:val="20"/>
      <w:sz w:val="38"/>
      <w:szCs w:val="38"/>
    </w:rPr>
  </w:style>
  <w:style w:type="character" w:styleId="a9">
    <w:name w:val="Hyperlink"/>
    <w:basedOn w:val="a1"/>
    <w:uiPriority w:val="99"/>
    <w:unhideWhenUsed/>
    <w:rsid w:val="002D0CB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D0CB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D0CB9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D0CB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D0CB9"/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2D0CB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2D0CB9"/>
    <w:rPr>
      <w:i/>
      <w:iCs/>
    </w:rPr>
  </w:style>
  <w:style w:type="character" w:styleId="af0">
    <w:name w:val="Placeholder Text"/>
    <w:basedOn w:val="a1"/>
    <w:uiPriority w:val="99"/>
    <w:semiHidden/>
    <w:rsid w:val="00705FB1"/>
    <w:rPr>
      <w:color w:val="808080"/>
    </w:rPr>
  </w:style>
  <w:style w:type="character" w:customStyle="1" w:styleId="apple-style-span">
    <w:name w:val="apple-style-span"/>
    <w:basedOn w:val="a1"/>
    <w:rsid w:val="006908A1"/>
  </w:style>
  <w:style w:type="table" w:styleId="af1">
    <w:name w:val="Table Grid"/>
    <w:basedOn w:val="a2"/>
    <w:rsid w:val="00A6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qFormat/>
    <w:rsid w:val="00346EA7"/>
    <w:pPr>
      <w:widowControl w:val="0"/>
      <w:overflowPunct w:val="0"/>
      <w:autoSpaceDE w:val="0"/>
      <w:autoSpaceDN w:val="0"/>
      <w:adjustRightInd w:val="0"/>
      <w:spacing w:line="240" w:lineRule="auto"/>
      <w:ind w:right="368" w:firstLine="0"/>
      <w:jc w:val="center"/>
      <w:textAlignment w:val="baseline"/>
    </w:pPr>
    <w:rPr>
      <w:rFonts w:eastAsia="Times New Roman"/>
      <w:b/>
      <w:szCs w:val="20"/>
      <w:lang w:eastAsia="ru-RU"/>
    </w:rPr>
  </w:style>
  <w:style w:type="character" w:styleId="af3">
    <w:name w:val="page number"/>
    <w:basedOn w:val="a1"/>
    <w:rsid w:val="00CB0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D4CFB4"/>
            </a:solidFill>
            <a:scene3d>
              <a:camera prst="orthographicFront"/>
              <a:lightRig rig="threePt" dir="t"/>
            </a:scene3d>
            <a:sp3d>
              <a:bevelT w="50800" h="12700"/>
            </a:sp3d>
          </c:spPr>
          <c:dLbls>
            <c:dLbl>
              <c:idx val="0"/>
              <c:layout>
                <c:manualLayout>
                  <c:x val="0"/>
                  <c:y val="0.1054600399452742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0.10967844154308685"/>
                </c:manualLayout>
              </c:layout>
              <c:tx>
                <c:rich>
                  <a:bodyPr/>
                  <a:lstStyle/>
                  <a:p>
                    <a:r>
                      <a:rPr lang="ru-RU" sz="1201" b="1">
                        <a:solidFill>
                          <a:schemeClr val="bg1"/>
                        </a:solidFill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a:rPr>
                      <a:t>0,81</a:t>
                    </a:r>
                    <a:endParaRPr lang="en-US" sz="1200" b="1">
                      <a:solidFill>
                        <a:schemeClr val="bg1"/>
                      </a:solidFill>
                      <a:effectLst>
                        <a:glow rad="101600">
                          <a:schemeClr val="tx1">
                            <a:alpha val="40000"/>
                          </a:schemeClr>
                        </a:glow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0"/>
                  <c:y val="0.10124163834746275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1" b="1">
                    <a:solidFill>
                      <a:schemeClr val="bg1"/>
                    </a:solidFill>
                    <a:effectLst>
                      <a:glow rad="101600">
                        <a:schemeClr val="tx1"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ОАО "ТЕМП-АВИА"</c:v>
                </c:pt>
                <c:pt idx="1">
                  <c:v>ОАО "МЕТРОВАГОНМАШ"</c:v>
                </c:pt>
                <c:pt idx="2">
                  <c:v>ОАО "ММК"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 formatCode="General">
                  <c:v>1.24</c:v>
                </c:pt>
                <c:pt idx="1">
                  <c:v>0.81</c:v>
                </c:pt>
                <c:pt idx="2" formatCode="General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87C866"/>
            </a:solidFill>
            <a:scene3d>
              <a:camera prst="orthographicFront"/>
              <a:lightRig rig="threePt" dir="t"/>
            </a:scene3d>
            <a:sp3d>
              <a:bevelT w="50800" h="25400"/>
            </a:sp3d>
          </c:spPr>
          <c:dLbls>
            <c:dLbl>
              <c:idx val="0"/>
              <c:layout>
                <c:manualLayout>
                  <c:x val="0"/>
                  <c:y val="9.280483515184430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9.2804835151844303E-2"/>
                </c:manualLayout>
              </c:layout>
              <c:tx>
                <c:rich>
                  <a:bodyPr/>
                  <a:lstStyle/>
                  <a:p>
                    <a:r>
                      <a:rPr lang="ru-RU" sz="1201" b="1">
                        <a:solidFill>
                          <a:schemeClr val="bg1"/>
                        </a:solidFill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a:rPr>
                      <a:t>0,76</a:t>
                    </a:r>
                    <a:endParaRPr lang="en-US" sz="1200" b="1">
                      <a:solidFill>
                        <a:schemeClr val="bg1"/>
                      </a:solidFill>
                      <a:effectLst>
                        <a:glow rad="63500">
                          <a:schemeClr val="tx1">
                            <a:alpha val="40000"/>
                          </a:schemeClr>
                        </a:glow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0"/>
                  <c:y val="9.702323674965181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1" b="1">
                    <a:solidFill>
                      <a:schemeClr val="bg1"/>
                    </a:solidFill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ОАО "ТЕМП-АВИА"</c:v>
                </c:pt>
                <c:pt idx="1">
                  <c:v>ОАО "МЕТРОВАГОНМАШ"</c:v>
                </c:pt>
                <c:pt idx="2">
                  <c:v>ОАО "ММК"</c:v>
                </c:pt>
              </c:strCache>
            </c:strRef>
          </c:cat>
          <c:val>
            <c:numRef>
              <c:f>Лист1!$C$2:$C$4</c:f>
              <c:numCache>
                <c:formatCode>#,##0</c:formatCode>
                <c:ptCount val="3"/>
                <c:pt idx="0" formatCode="General">
                  <c:v>1.52</c:v>
                </c:pt>
                <c:pt idx="1">
                  <c:v>0.76000000000000145</c:v>
                </c:pt>
                <c:pt idx="2" formatCode="General">
                  <c:v>0.82000000000000062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50800" h="25400"/>
            </a:sp3d>
          </c:spPr>
          <c:dLbls>
            <c:dLbl>
              <c:idx val="0"/>
              <c:layout>
                <c:manualLayout>
                  <c:x val="0"/>
                  <c:y val="0.1012416383474627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8.4980409685940449E-17"/>
                  <c:y val="0.10546003994527429"/>
                </c:manualLayout>
              </c:layout>
              <c:tx>
                <c:rich>
                  <a:bodyPr/>
                  <a:lstStyle/>
                  <a:p>
                    <a:r>
                      <a:rPr lang="ru-RU" sz="1201" b="1">
                        <a:solidFill>
                          <a:schemeClr val="bg1"/>
                        </a:solidFill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a:rPr>
                      <a:t>0,9</a:t>
                    </a:r>
                    <a:endParaRPr lang="en-US" sz="1200" b="1">
                      <a:solidFill>
                        <a:schemeClr val="bg1"/>
                      </a:solidFill>
                      <a:effectLst>
                        <a:glow rad="63500">
                          <a:schemeClr val="tx1">
                            <a:alpha val="40000"/>
                          </a:schemeClr>
                        </a:glow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a:endParaRPr>
                  </a:p>
                </c:rich>
              </c:tx>
              <c:dLblPos val="outEnd"/>
            </c:dLbl>
            <c:dLbl>
              <c:idx val="2"/>
              <c:layout>
                <c:manualLayout>
                  <c:x val="0"/>
                  <c:y val="9.702323674965181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1" b="1">
                    <a:solidFill>
                      <a:schemeClr val="bg1"/>
                    </a:solidFill>
                    <a:effectLst>
                      <a:glow rad="63500">
                        <a:schemeClr val="tx1"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ОАО "ТЕМП-АВИА"</c:v>
                </c:pt>
                <c:pt idx="1">
                  <c:v>ОАО "МЕТРОВАГОНМАШ"</c:v>
                </c:pt>
                <c:pt idx="2">
                  <c:v>ОАО "ММК"</c:v>
                </c:pt>
              </c:strCache>
            </c:strRef>
          </c:cat>
          <c:val>
            <c:numRef>
              <c:f>Лист1!$D$2:$D$4</c:f>
              <c:numCache>
                <c:formatCode>#,##0</c:formatCode>
                <c:ptCount val="3"/>
                <c:pt idx="0" formatCode="General">
                  <c:v>1.85</c:v>
                </c:pt>
                <c:pt idx="1">
                  <c:v>0.9</c:v>
                </c:pt>
                <c:pt idx="2" formatCode="General">
                  <c:v>0.73000000000000065</c:v>
                </c:pt>
              </c:numCache>
            </c:numRef>
          </c:val>
        </c:ser>
        <c:gapWidth val="100"/>
        <c:overlap val="-9"/>
        <c:axId val="80336000"/>
        <c:axId val="80337536"/>
      </c:barChart>
      <c:catAx>
        <c:axId val="803360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>
                <a:solidFill>
                  <a:schemeClr val="bg1"/>
                </a:solidFill>
                <a:effectLst>
                  <a:glow rad="101600">
                    <a:schemeClr val="tx1">
                      <a:alpha val="40000"/>
                    </a:schemeClr>
                  </a:glow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a:defRPr>
            </a:pPr>
            <a:endParaRPr lang="ru-RU"/>
          </a:p>
        </c:txPr>
        <c:crossAx val="80337536"/>
        <c:crosses val="autoZero"/>
        <c:auto val="1"/>
        <c:lblAlgn val="ctr"/>
        <c:lblOffset val="100"/>
      </c:catAx>
      <c:valAx>
        <c:axId val="80337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9">
            <a:noFill/>
          </a:ln>
        </c:spPr>
        <c:txPr>
          <a:bodyPr/>
          <a:lstStyle/>
          <a:p>
            <a:pPr>
              <a:defRPr b="0">
                <a:solidFill>
                  <a:schemeClr val="bg1"/>
                </a:solidFill>
                <a:effectLst>
                  <a:glow rad="63500">
                    <a:schemeClr val="accent1">
                      <a:satMod val="175000"/>
                      <a:alpha val="40000"/>
                    </a:schemeClr>
                  </a:glow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</a:defRPr>
            </a:pPr>
            <a:endParaRPr lang="ru-RU"/>
          </a:p>
        </c:txPr>
        <c:crossAx val="80336000"/>
        <c:crosses val="autoZero"/>
        <c:crossBetween val="between"/>
      </c:valAx>
    </c:plotArea>
    <c:legend>
      <c:legendPos val="b"/>
      <c:txPr>
        <a:bodyPr/>
        <a:lstStyle/>
        <a:p>
          <a:pPr>
            <a:defRPr sz="1201" b="1">
              <a:ln>
                <a:noFill/>
              </a:ln>
              <a:solidFill>
                <a:schemeClr val="bg1"/>
              </a:solidFill>
              <a:effectLst>
                <a:glow rad="63500">
                  <a:schemeClr val="tx1">
                    <a:alpha val="40000"/>
                  </a:schemeClr>
                </a:glow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rgbClr val="1F497D">
            <a:lumMod val="20000"/>
            <a:lumOff val="80000"/>
          </a:srgbClr>
        </a:gs>
        <a:gs pos="50000">
          <a:srgbClr val="1F497D">
            <a:lumMod val="20000"/>
            <a:lumOff val="80000"/>
          </a:srgbClr>
        </a:gs>
        <a:gs pos="100000">
          <a:srgbClr val="4F81BD">
            <a:lumMod val="20000"/>
            <a:lumOff val="80000"/>
          </a:srgbClr>
        </a:gs>
      </a:gsLst>
      <a:lin ang="5400000" scaled="0"/>
    </a:gra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A507-7510-440E-AA0D-C1C226B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2011-05-17T09:25:00Z</cp:lastPrinted>
  <dcterms:created xsi:type="dcterms:W3CDTF">2011-05-17T09:46:00Z</dcterms:created>
  <dcterms:modified xsi:type="dcterms:W3CDTF">2011-05-30T17:37:00Z</dcterms:modified>
</cp:coreProperties>
</file>